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AA0C" w14:textId="54212885" w:rsidR="00BF71B5" w:rsidRPr="00624159" w:rsidRDefault="00624159">
      <w:pPr>
        <w:rPr>
          <w:b/>
          <w:bCs/>
        </w:rPr>
      </w:pPr>
      <w:bookmarkStart w:id="0" w:name="_Hlk197630109"/>
      <w:r w:rsidRPr="00624159">
        <w:rPr>
          <w:b/>
          <w:bCs/>
        </w:rPr>
        <w:t>PENGARUH TEKNIK BALUT BIDAI DALAM MENURUNKAN NYERI PADA KASUS PERDARAHAN PASIEN FRAKTUR  DI IGD</w:t>
      </w:r>
      <w:bookmarkEnd w:id="0"/>
      <w:r w:rsidRPr="00624159">
        <w:rPr>
          <w:b/>
          <w:bCs/>
        </w:rPr>
        <w:t xml:space="preserve">: </w:t>
      </w:r>
      <w:r w:rsidRPr="00624159">
        <w:rPr>
          <w:b/>
          <w:bCs/>
          <w:i/>
          <w:iCs/>
        </w:rPr>
        <w:t>LITERATUR REVIEW</w:t>
      </w:r>
    </w:p>
    <w:p w14:paraId="43E12F54" w14:textId="77777777" w:rsidR="00BF71B5" w:rsidRPr="00624159" w:rsidRDefault="00BF71B5"/>
    <w:p w14:paraId="30E1805C" w14:textId="77777777" w:rsidR="00BF71B5" w:rsidRPr="00624159" w:rsidRDefault="00000000">
      <w:pPr>
        <w:rPr>
          <w:b/>
          <w:bCs/>
          <w:sz w:val="22"/>
          <w:szCs w:val="22"/>
        </w:rPr>
      </w:pPr>
      <w:r w:rsidRPr="00624159">
        <w:rPr>
          <w:b/>
          <w:bCs/>
          <w:sz w:val="22"/>
          <w:szCs w:val="22"/>
        </w:rPr>
        <w:t>Hikmal Fahridza Ramadhani Qudus</w:t>
      </w:r>
      <w:r w:rsidRPr="00624159">
        <w:rPr>
          <w:b/>
          <w:bCs/>
          <w:sz w:val="22"/>
          <w:szCs w:val="22"/>
          <w:vertAlign w:val="superscript"/>
        </w:rPr>
        <w:t>1</w:t>
      </w:r>
      <w:r w:rsidRPr="00624159">
        <w:rPr>
          <w:b/>
          <w:bCs/>
          <w:sz w:val="22"/>
          <w:szCs w:val="22"/>
        </w:rPr>
        <w:t>, Yanti Cahyati</w:t>
      </w:r>
      <w:r w:rsidRPr="00624159">
        <w:rPr>
          <w:b/>
          <w:bCs/>
          <w:sz w:val="22"/>
          <w:szCs w:val="22"/>
          <w:vertAlign w:val="superscript"/>
        </w:rPr>
        <w:t>2</w:t>
      </w:r>
      <w:r w:rsidRPr="00624159">
        <w:rPr>
          <w:b/>
          <w:bCs/>
          <w:sz w:val="22"/>
          <w:szCs w:val="22"/>
        </w:rPr>
        <w:t xml:space="preserve"> </w:t>
      </w:r>
    </w:p>
    <w:p w14:paraId="560610E7" w14:textId="77777777" w:rsidR="00BF71B5" w:rsidRPr="00624159" w:rsidRDefault="00000000">
      <w:pPr>
        <w:rPr>
          <w:sz w:val="22"/>
          <w:szCs w:val="22"/>
        </w:rPr>
      </w:pPr>
      <w:r w:rsidRPr="00624159">
        <w:rPr>
          <w:sz w:val="22"/>
          <w:szCs w:val="22"/>
          <w:vertAlign w:val="superscript"/>
        </w:rPr>
        <w:t>1,2</w:t>
      </w:r>
      <w:r w:rsidRPr="00624159">
        <w:rPr>
          <w:sz w:val="22"/>
          <w:szCs w:val="22"/>
        </w:rPr>
        <w:t xml:space="preserve"> Poltekkes Kemenkes Tasikmalaya</w:t>
      </w:r>
    </w:p>
    <w:p w14:paraId="41C352B2" w14:textId="77777777" w:rsidR="00BF71B5" w:rsidRPr="00624159" w:rsidRDefault="00BF71B5">
      <w:pPr>
        <w:pStyle w:val="Ventura-AuthorAddress"/>
        <w:rPr>
          <w:lang w:eastAsia="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6540"/>
      </w:tblGrid>
      <w:tr w:rsidR="00BF71B5" w:rsidRPr="00624159" w14:paraId="0A293E83" w14:textId="77777777">
        <w:tc>
          <w:tcPr>
            <w:tcW w:w="2376" w:type="dxa"/>
          </w:tcPr>
          <w:p w14:paraId="7D485C43" w14:textId="77777777" w:rsidR="00BF71B5" w:rsidRPr="00624159" w:rsidRDefault="00000000">
            <w:pPr>
              <w:pStyle w:val="Ventura-AuthorAddress"/>
              <w:rPr>
                <w:sz w:val="22"/>
                <w:szCs w:val="22"/>
                <w:lang w:eastAsia="id-ID"/>
              </w:rPr>
            </w:pPr>
            <w:r w:rsidRPr="00624159">
              <w:rPr>
                <w:b/>
                <w:bCs/>
                <w:sz w:val="22"/>
                <w:szCs w:val="22"/>
                <w:lang w:eastAsia="id-ID"/>
              </w:rPr>
              <w:t>Kata Kunci</w:t>
            </w:r>
            <w:r w:rsidRPr="00624159">
              <w:rPr>
                <w:sz w:val="22"/>
                <w:szCs w:val="22"/>
                <w:lang w:eastAsia="id-ID"/>
              </w:rPr>
              <w:t xml:space="preserve"> :</w:t>
            </w:r>
          </w:p>
          <w:p w14:paraId="5C08823B" w14:textId="5693F466" w:rsidR="00BF71B5" w:rsidRPr="00624159" w:rsidRDefault="00000000">
            <w:pPr>
              <w:rPr>
                <w:sz w:val="22"/>
                <w:szCs w:val="22"/>
              </w:rPr>
            </w:pPr>
            <w:r w:rsidRPr="00624159">
              <w:rPr>
                <w:sz w:val="22"/>
                <w:szCs w:val="22"/>
              </w:rPr>
              <w:t>Balut Bidai,</w:t>
            </w:r>
            <w:r w:rsidR="00FC026D" w:rsidRPr="00624159">
              <w:rPr>
                <w:sz w:val="22"/>
                <w:szCs w:val="22"/>
              </w:rPr>
              <w:t xml:space="preserve"> Fraktur,</w:t>
            </w:r>
            <w:r w:rsidRPr="00624159">
              <w:rPr>
                <w:sz w:val="22"/>
                <w:szCs w:val="22"/>
              </w:rPr>
              <w:t xml:space="preserve"> Nyeri, </w:t>
            </w:r>
            <w:r w:rsidR="00FC026D" w:rsidRPr="00624159">
              <w:rPr>
                <w:sz w:val="22"/>
                <w:szCs w:val="22"/>
              </w:rPr>
              <w:t>Trauma.</w:t>
            </w:r>
          </w:p>
          <w:p w14:paraId="4D78F011" w14:textId="77777777" w:rsidR="00BF71B5" w:rsidRPr="00624159" w:rsidRDefault="00BF71B5">
            <w:pPr>
              <w:pStyle w:val="Ventura-AuthorAddress"/>
              <w:rPr>
                <w:sz w:val="22"/>
                <w:szCs w:val="22"/>
                <w:lang w:eastAsia="id-ID"/>
              </w:rPr>
            </w:pPr>
          </w:p>
        </w:tc>
        <w:tc>
          <w:tcPr>
            <w:tcW w:w="426" w:type="dxa"/>
          </w:tcPr>
          <w:p w14:paraId="339EA5D3" w14:textId="77777777" w:rsidR="00BF71B5" w:rsidRPr="00624159" w:rsidRDefault="00BF71B5">
            <w:pPr>
              <w:pStyle w:val="Ventura-AuthorAddress"/>
              <w:rPr>
                <w:sz w:val="22"/>
                <w:szCs w:val="22"/>
                <w:lang w:eastAsia="id-ID"/>
              </w:rPr>
            </w:pPr>
          </w:p>
        </w:tc>
        <w:tc>
          <w:tcPr>
            <w:tcW w:w="6540" w:type="dxa"/>
          </w:tcPr>
          <w:p w14:paraId="684C6DD6" w14:textId="26F146D0" w:rsidR="00BF71B5" w:rsidRPr="00624159" w:rsidRDefault="00000000">
            <w:pPr>
              <w:pStyle w:val="Ventura-AuthorAddress"/>
              <w:rPr>
                <w:b/>
                <w:bCs/>
                <w:i w:val="0"/>
                <w:iCs/>
                <w:sz w:val="22"/>
                <w:szCs w:val="22"/>
                <w:lang w:eastAsia="id-ID"/>
              </w:rPr>
            </w:pPr>
            <w:r w:rsidRPr="00624159">
              <w:rPr>
                <w:b/>
                <w:bCs/>
                <w:sz w:val="22"/>
                <w:szCs w:val="22"/>
                <w:lang w:eastAsia="id-ID"/>
              </w:rPr>
              <w:t xml:space="preserve">ABSTRAK </w:t>
            </w:r>
          </w:p>
          <w:p w14:paraId="571E90F1" w14:textId="368A32CE" w:rsidR="00BF71B5" w:rsidRPr="00624159" w:rsidRDefault="00000000">
            <w:pPr>
              <w:rPr>
                <w:sz w:val="20"/>
                <w:szCs w:val="20"/>
              </w:rPr>
            </w:pPr>
            <w:r w:rsidRPr="00624159">
              <w:rPr>
                <w:b/>
                <w:bCs/>
                <w:sz w:val="20"/>
                <w:szCs w:val="20"/>
              </w:rPr>
              <w:t>Latar belakang</w:t>
            </w:r>
            <w:r w:rsidRPr="00624159">
              <w:rPr>
                <w:sz w:val="20"/>
                <w:szCs w:val="20"/>
              </w:rPr>
              <w:t xml:space="preserve">: </w:t>
            </w:r>
            <w:r w:rsidR="00FC026D" w:rsidRPr="00624159">
              <w:rPr>
                <w:sz w:val="20"/>
                <w:szCs w:val="20"/>
              </w:rPr>
              <w:t>Kecelakaan atau trauma merupakan kejadian yang sering dijumpai di instalasi gawat darurat (IGD) rumah sakit</w:t>
            </w:r>
            <w:r w:rsidRPr="00624159">
              <w:rPr>
                <w:sz w:val="20"/>
                <w:szCs w:val="20"/>
              </w:rPr>
              <w:t xml:space="preserve">. </w:t>
            </w:r>
            <w:r w:rsidR="00CC6B31" w:rsidRPr="00624159">
              <w:rPr>
                <w:sz w:val="20"/>
                <w:szCs w:val="20"/>
              </w:rPr>
              <w:t>Dalm kasus trauma berat yang mengancam nyawa m</w:t>
            </w:r>
            <w:r w:rsidRPr="00624159">
              <w:rPr>
                <w:sz w:val="20"/>
                <w:szCs w:val="20"/>
              </w:rPr>
              <w:t>emerlukan tindakan yang tepa</w:t>
            </w:r>
            <w:r w:rsidR="00CC6B31" w:rsidRPr="00624159">
              <w:rPr>
                <w:sz w:val="20"/>
                <w:szCs w:val="20"/>
              </w:rPr>
              <w:t xml:space="preserve">t dan cepat dalam menangani </w:t>
            </w:r>
            <w:r w:rsidRPr="00624159">
              <w:rPr>
                <w:sz w:val="20"/>
                <w:szCs w:val="20"/>
              </w:rPr>
              <w:t>nyeri yang tak tertahan. Nyeri hebat dapat diakibatkan dengan kondisi trauma tertentu atau kecelakaan sehingga perlu penanganan cepat dan tepat untuk menurunkan rasa nyeri atau komplikasi lainnya.</w:t>
            </w:r>
          </w:p>
          <w:p w14:paraId="4AAB6476" w14:textId="4EA1F647" w:rsidR="00BF71B5" w:rsidRPr="00624159" w:rsidRDefault="00000000">
            <w:pPr>
              <w:rPr>
                <w:sz w:val="20"/>
                <w:szCs w:val="20"/>
              </w:rPr>
            </w:pPr>
            <w:r w:rsidRPr="00624159">
              <w:rPr>
                <w:b/>
                <w:bCs/>
                <w:sz w:val="20"/>
                <w:szCs w:val="20"/>
              </w:rPr>
              <w:t>Tujuan penelitian:</w:t>
            </w:r>
            <w:r w:rsidRPr="00624159">
              <w:rPr>
                <w:sz w:val="20"/>
                <w:szCs w:val="20"/>
              </w:rPr>
              <w:t xml:space="preserve"> Dengan kejadian tersebut, sebuah metode seperti balut bidai (</w:t>
            </w:r>
            <w:r w:rsidRPr="00624159">
              <w:rPr>
                <w:i/>
                <w:iCs/>
                <w:sz w:val="20"/>
                <w:szCs w:val="20"/>
              </w:rPr>
              <w:t>splinting and bandaging</w:t>
            </w:r>
            <w:r w:rsidRPr="00624159">
              <w:rPr>
                <w:sz w:val="20"/>
                <w:szCs w:val="20"/>
              </w:rPr>
              <w:t xml:space="preserve">) menjadi salah satu prosedur dalam mengendalikan serta memberikan stabilisasi pada luka akibat kecelakaan. </w:t>
            </w:r>
            <w:r w:rsidR="00CC6B31" w:rsidRPr="00624159">
              <w:rPr>
                <w:sz w:val="20"/>
                <w:szCs w:val="20"/>
              </w:rPr>
              <w:t xml:space="preserve">Tujuan kajian ini adalah untuk mengetahui hubungan antara penerapan teknik balut bidai dengan penurunan tingkat nyeri pada pasien dengan kasus fraktur. </w:t>
            </w:r>
          </w:p>
          <w:p w14:paraId="2C39E6D3" w14:textId="30F283E9" w:rsidR="00BF71B5" w:rsidRPr="00624159" w:rsidRDefault="00000000">
            <w:pPr>
              <w:rPr>
                <w:b/>
                <w:bCs/>
                <w:sz w:val="20"/>
                <w:szCs w:val="20"/>
              </w:rPr>
            </w:pPr>
            <w:r w:rsidRPr="00624159">
              <w:rPr>
                <w:b/>
                <w:bCs/>
                <w:sz w:val="20"/>
                <w:szCs w:val="20"/>
              </w:rPr>
              <w:t xml:space="preserve">Metodologi: </w:t>
            </w:r>
            <w:r w:rsidR="00CC6B31" w:rsidRPr="00624159">
              <w:rPr>
                <w:sz w:val="20"/>
                <w:szCs w:val="20"/>
              </w:rPr>
              <w:t xml:space="preserve">Penelitian ini menggunakan metode kajian pustaka dengan sumber artikel dari </w:t>
            </w:r>
            <w:r w:rsidR="00CC6B31" w:rsidRPr="00624159">
              <w:rPr>
                <w:i/>
                <w:iCs/>
                <w:sz w:val="20"/>
                <w:szCs w:val="20"/>
              </w:rPr>
              <w:t xml:space="preserve">Google Scholar </w:t>
            </w:r>
            <w:r w:rsidR="00CC6B31" w:rsidRPr="00624159">
              <w:rPr>
                <w:sz w:val="20"/>
                <w:szCs w:val="20"/>
              </w:rPr>
              <w:t>yang diterbitkan antara tahun 2019 hingga 2025. Proses pencarian dan seleksi artikel dilakukan</w:t>
            </w:r>
            <w:r w:rsidRPr="00624159">
              <w:rPr>
                <w:sz w:val="20"/>
                <w:szCs w:val="20"/>
              </w:rPr>
              <w:t xml:space="preserve">  berdasarkan </w:t>
            </w:r>
            <w:r w:rsidRPr="00624159">
              <w:rPr>
                <w:i/>
                <w:iCs/>
                <w:sz w:val="20"/>
                <w:szCs w:val="20"/>
              </w:rPr>
              <w:t>Preferred Reporting Items for Systematic Reviews &amp; Metaanalyses</w:t>
            </w:r>
            <w:r w:rsidRPr="00624159">
              <w:rPr>
                <w:sz w:val="20"/>
                <w:szCs w:val="20"/>
              </w:rPr>
              <w:t xml:space="preserve"> (PRISMA) memperoleh 5 artikel untuk dianalisis.</w:t>
            </w:r>
          </w:p>
          <w:p w14:paraId="22614F3B" w14:textId="6564175E" w:rsidR="00BF71B5" w:rsidRPr="00624159" w:rsidRDefault="00000000" w:rsidP="00B56DA9">
            <w:pPr>
              <w:rPr>
                <w:i/>
                <w:sz w:val="22"/>
                <w:szCs w:val="22"/>
                <w:lang w:eastAsia="id-ID"/>
              </w:rPr>
            </w:pPr>
            <w:r w:rsidRPr="00624159">
              <w:rPr>
                <w:b/>
                <w:bCs/>
                <w:sz w:val="20"/>
                <w:szCs w:val="20"/>
              </w:rPr>
              <w:t xml:space="preserve">Hasil penelitian: </w:t>
            </w:r>
            <w:r w:rsidR="00B56DA9" w:rsidRPr="00624159">
              <w:rPr>
                <w:sz w:val="20"/>
                <w:szCs w:val="20"/>
              </w:rPr>
              <w:t>Dari hasil analisis terhadap lima artikel, ditemukan adanya hubungan positif antara penggunaan teknik balut bidai dan penurunan nyeri pada pasien fraktur.</w:t>
            </w:r>
            <w:r w:rsidRPr="00624159">
              <w:rPr>
                <w:sz w:val="22"/>
                <w:szCs w:val="22"/>
              </w:rPr>
              <w:t xml:space="preserve"> </w:t>
            </w:r>
          </w:p>
        </w:tc>
      </w:tr>
      <w:tr w:rsidR="00BF71B5" w:rsidRPr="00624159" w14:paraId="429233D1" w14:textId="77777777">
        <w:tc>
          <w:tcPr>
            <w:tcW w:w="2376" w:type="dxa"/>
          </w:tcPr>
          <w:p w14:paraId="6B4FE448" w14:textId="77777777" w:rsidR="00BF71B5" w:rsidRPr="00624159" w:rsidRDefault="00BF71B5">
            <w:pPr>
              <w:pStyle w:val="Ventura-AuthorAddress"/>
              <w:rPr>
                <w:sz w:val="22"/>
                <w:szCs w:val="22"/>
                <w:lang w:eastAsia="id-ID"/>
              </w:rPr>
            </w:pPr>
          </w:p>
        </w:tc>
        <w:tc>
          <w:tcPr>
            <w:tcW w:w="426" w:type="dxa"/>
          </w:tcPr>
          <w:p w14:paraId="72F57CF0" w14:textId="77777777" w:rsidR="00BF71B5" w:rsidRPr="00624159" w:rsidRDefault="00BF71B5">
            <w:pPr>
              <w:pStyle w:val="Ventura-AuthorAddress"/>
              <w:rPr>
                <w:sz w:val="22"/>
                <w:szCs w:val="22"/>
                <w:lang w:eastAsia="id-ID"/>
              </w:rPr>
            </w:pPr>
          </w:p>
        </w:tc>
        <w:tc>
          <w:tcPr>
            <w:tcW w:w="6540" w:type="dxa"/>
          </w:tcPr>
          <w:p w14:paraId="4EC6FAD9" w14:textId="77777777" w:rsidR="00BF71B5" w:rsidRPr="00624159" w:rsidRDefault="00BF71B5">
            <w:pPr>
              <w:pStyle w:val="Ventura-AuthorAddress"/>
              <w:rPr>
                <w:sz w:val="22"/>
                <w:szCs w:val="22"/>
                <w:lang w:eastAsia="id-ID"/>
              </w:rPr>
            </w:pPr>
          </w:p>
        </w:tc>
      </w:tr>
      <w:tr w:rsidR="00BF71B5" w:rsidRPr="00624159" w14:paraId="413AEBFD" w14:textId="77777777">
        <w:trPr>
          <w:trHeight w:val="134"/>
        </w:trPr>
        <w:tc>
          <w:tcPr>
            <w:tcW w:w="2376" w:type="dxa"/>
          </w:tcPr>
          <w:p w14:paraId="7DDAC2B9" w14:textId="77777777" w:rsidR="00BF71B5" w:rsidRPr="00624159" w:rsidRDefault="00000000">
            <w:pPr>
              <w:pStyle w:val="Ventura-AuthorAddress"/>
              <w:rPr>
                <w:b/>
                <w:bCs/>
                <w:sz w:val="22"/>
                <w:szCs w:val="22"/>
                <w:lang w:eastAsia="id-ID"/>
              </w:rPr>
            </w:pPr>
            <w:r w:rsidRPr="00624159">
              <w:rPr>
                <w:b/>
                <w:bCs/>
                <w:sz w:val="22"/>
                <w:szCs w:val="22"/>
                <w:lang w:eastAsia="id-ID"/>
              </w:rPr>
              <w:t xml:space="preserve">Keywords: </w:t>
            </w:r>
          </w:p>
          <w:p w14:paraId="1157B78E" w14:textId="4010FB90" w:rsidR="00BF71B5" w:rsidRPr="00624159" w:rsidRDefault="00B56DA9" w:rsidP="00B56DA9">
            <w:pPr>
              <w:pStyle w:val="Ventura-AuthorAddress"/>
              <w:rPr>
                <w:b/>
                <w:bCs/>
                <w:sz w:val="22"/>
                <w:szCs w:val="22"/>
                <w:lang w:eastAsia="id-ID"/>
              </w:rPr>
            </w:pPr>
            <w:r w:rsidRPr="00624159">
              <w:rPr>
                <w:i w:val="0"/>
                <w:iCs/>
                <w:sz w:val="22"/>
                <w:szCs w:val="22"/>
                <w:lang w:eastAsia="id-ID"/>
              </w:rPr>
              <w:t xml:space="preserve">Fractures, Pain, Splints, Trauma. </w:t>
            </w:r>
          </w:p>
        </w:tc>
        <w:tc>
          <w:tcPr>
            <w:tcW w:w="426" w:type="dxa"/>
          </w:tcPr>
          <w:p w14:paraId="6D29747C" w14:textId="77777777" w:rsidR="00BF71B5" w:rsidRPr="00624159" w:rsidRDefault="00BF71B5">
            <w:pPr>
              <w:pStyle w:val="Ventura-AuthorAddress"/>
              <w:rPr>
                <w:sz w:val="22"/>
                <w:szCs w:val="22"/>
                <w:lang w:eastAsia="id-ID"/>
              </w:rPr>
            </w:pPr>
          </w:p>
        </w:tc>
        <w:tc>
          <w:tcPr>
            <w:tcW w:w="6540" w:type="dxa"/>
          </w:tcPr>
          <w:p w14:paraId="1179CC01" w14:textId="77777777" w:rsidR="00FA3823" w:rsidRPr="00FA3823" w:rsidRDefault="00FA3823">
            <w:pPr>
              <w:widowControl/>
              <w:spacing w:line="240" w:lineRule="auto"/>
              <w:rPr>
                <w:rFonts w:eastAsia="Times New Roman"/>
                <w:b/>
                <w:bCs/>
                <w:i/>
                <w:iCs/>
                <w:color w:val="0E101A"/>
                <w:spacing w:val="0"/>
                <w:kern w:val="0"/>
                <w:sz w:val="20"/>
                <w:szCs w:val="20"/>
                <w:lang w:eastAsia="zh-CN"/>
              </w:rPr>
            </w:pPr>
            <w:r w:rsidRPr="00FA3823">
              <w:rPr>
                <w:rFonts w:eastAsia="Times New Roman"/>
                <w:b/>
                <w:bCs/>
                <w:i/>
                <w:iCs/>
                <w:color w:val="0E101A"/>
                <w:spacing w:val="0"/>
                <w:kern w:val="0"/>
                <w:sz w:val="20"/>
                <w:szCs w:val="20"/>
                <w:lang w:eastAsia="zh-CN"/>
              </w:rPr>
              <w:t xml:space="preserve">ABSTRACT </w:t>
            </w:r>
          </w:p>
          <w:p w14:paraId="6A66B833" w14:textId="4D1DF62C" w:rsidR="00BF71B5" w:rsidRPr="00FA3823" w:rsidRDefault="00000000">
            <w:pPr>
              <w:widowControl/>
              <w:spacing w:line="240" w:lineRule="auto"/>
              <w:rPr>
                <w:rFonts w:eastAsia="Times New Roman"/>
                <w:i/>
                <w:iCs/>
                <w:color w:val="0E101A"/>
                <w:spacing w:val="0"/>
                <w:kern w:val="0"/>
                <w:sz w:val="20"/>
                <w:szCs w:val="20"/>
                <w:lang w:val="en-US" w:eastAsia="zh-CN"/>
              </w:rPr>
            </w:pPr>
            <w:r w:rsidRPr="00FA3823">
              <w:rPr>
                <w:rFonts w:eastAsia="Times New Roman"/>
                <w:b/>
                <w:bCs/>
                <w:i/>
                <w:iCs/>
                <w:color w:val="0E101A"/>
                <w:spacing w:val="0"/>
                <w:kern w:val="0"/>
                <w:sz w:val="20"/>
                <w:szCs w:val="20"/>
                <w:lang w:val="zh-CN" w:eastAsia="zh-CN"/>
              </w:rPr>
              <w:t>Background:</w:t>
            </w:r>
            <w:r w:rsidRPr="00FA3823">
              <w:rPr>
                <w:rFonts w:eastAsia="Times New Roman"/>
                <w:i/>
                <w:iCs/>
                <w:color w:val="0E101A"/>
                <w:spacing w:val="0"/>
                <w:kern w:val="0"/>
                <w:sz w:val="20"/>
                <w:szCs w:val="20"/>
                <w:lang w:val="zh-CN" w:eastAsia="zh-CN"/>
              </w:rPr>
              <w:t xml:space="preserve"> </w:t>
            </w:r>
            <w:r w:rsidR="001C1214" w:rsidRPr="00FA3823">
              <w:rPr>
                <w:rFonts w:eastAsia="Times New Roman"/>
                <w:i/>
                <w:iCs/>
                <w:color w:val="0E101A"/>
                <w:spacing w:val="0"/>
                <w:kern w:val="0"/>
                <w:sz w:val="20"/>
                <w:szCs w:val="20"/>
                <w:lang w:val="zh-CN" w:eastAsia="zh-CN"/>
              </w:rPr>
              <w:t>Accidents or trauma are common occurrences in hospital emergency rooms (IGD). In cases of severe, life-threatening trauma, appropriate and rapid action is required to deal with unbearable pain. Severe pain can be caused by certain trauma conditions or accidents, so quick and precise treatment is needed to reduce pain or other complications.</w:t>
            </w:r>
            <w:r w:rsidRPr="00FA3823">
              <w:rPr>
                <w:rFonts w:eastAsia="Times New Roman"/>
                <w:i/>
                <w:iCs/>
                <w:color w:val="0E101A"/>
                <w:spacing w:val="0"/>
                <w:kern w:val="0"/>
                <w:sz w:val="20"/>
                <w:szCs w:val="20"/>
                <w:lang w:val="zh-CN" w:eastAsia="zh-CN"/>
              </w:rPr>
              <w:t xml:space="preserve"> </w:t>
            </w:r>
          </w:p>
          <w:p w14:paraId="2D3C0DEA" w14:textId="22B4E8AA" w:rsidR="008221FE" w:rsidRPr="00FA3823" w:rsidRDefault="00000000">
            <w:pPr>
              <w:widowControl/>
              <w:spacing w:line="240" w:lineRule="auto"/>
              <w:rPr>
                <w:rFonts w:eastAsia="Times New Roman"/>
                <w:i/>
                <w:iCs/>
                <w:color w:val="0E101A"/>
                <w:spacing w:val="0"/>
                <w:kern w:val="0"/>
                <w:sz w:val="20"/>
                <w:szCs w:val="20"/>
                <w:lang w:val="en-US" w:eastAsia="zh-CN"/>
              </w:rPr>
            </w:pPr>
            <w:r w:rsidRPr="00FA3823">
              <w:rPr>
                <w:rFonts w:eastAsia="Times New Roman"/>
                <w:b/>
                <w:bCs/>
                <w:i/>
                <w:iCs/>
                <w:color w:val="0E101A"/>
                <w:spacing w:val="0"/>
                <w:kern w:val="0"/>
                <w:sz w:val="20"/>
                <w:szCs w:val="20"/>
                <w:lang w:val="zh-CN" w:eastAsia="zh-CN"/>
              </w:rPr>
              <w:t>Purpose of the study:</w:t>
            </w:r>
            <w:r w:rsidRPr="00FA3823">
              <w:rPr>
                <w:rFonts w:eastAsia="Times New Roman"/>
                <w:i/>
                <w:iCs/>
                <w:color w:val="0E101A"/>
                <w:spacing w:val="0"/>
                <w:kern w:val="0"/>
                <w:sz w:val="20"/>
                <w:szCs w:val="20"/>
                <w:lang w:val="zh-CN" w:eastAsia="zh-CN"/>
              </w:rPr>
              <w:t xml:space="preserve"> </w:t>
            </w:r>
            <w:r w:rsidR="001C1214" w:rsidRPr="00FA3823">
              <w:rPr>
                <w:rFonts w:eastAsia="Times New Roman"/>
                <w:i/>
                <w:iCs/>
                <w:color w:val="0E101A"/>
                <w:spacing w:val="0"/>
                <w:kern w:val="0"/>
                <w:sz w:val="20"/>
                <w:szCs w:val="20"/>
                <w:lang w:val="zh-CN" w:eastAsia="zh-CN"/>
              </w:rPr>
              <w:t>With this incident, a method such as splinting and bandaging becomes one of the procedures in controlling and stabilizing wounds caused by accidents. The purpose of this study is to determine the relationship between the application of splinting techniques and reducing pain levels in patients with fracture cases.</w:t>
            </w:r>
            <w:r w:rsidRPr="00FA3823">
              <w:rPr>
                <w:rFonts w:eastAsia="Times New Roman"/>
                <w:i/>
                <w:iCs/>
                <w:color w:val="0E101A"/>
                <w:spacing w:val="0"/>
                <w:kern w:val="0"/>
                <w:sz w:val="20"/>
                <w:szCs w:val="20"/>
                <w:lang w:val="zh-CN" w:eastAsia="zh-CN"/>
              </w:rPr>
              <w:t xml:space="preserve">. </w:t>
            </w:r>
            <w:r w:rsidRPr="00FA3823">
              <w:rPr>
                <w:rFonts w:eastAsia="Times New Roman"/>
                <w:b/>
                <w:bCs/>
                <w:i/>
                <w:iCs/>
                <w:color w:val="0E101A"/>
                <w:spacing w:val="0"/>
                <w:kern w:val="0"/>
                <w:sz w:val="20"/>
                <w:szCs w:val="20"/>
                <w:lang w:val="zh-CN" w:eastAsia="zh-CN"/>
              </w:rPr>
              <w:t>Methodology:</w:t>
            </w:r>
            <w:r w:rsidRPr="00FA3823">
              <w:rPr>
                <w:rFonts w:eastAsia="Times New Roman"/>
                <w:i/>
                <w:iCs/>
                <w:color w:val="0E101A"/>
                <w:spacing w:val="0"/>
                <w:kern w:val="0"/>
                <w:sz w:val="20"/>
                <w:szCs w:val="20"/>
                <w:lang w:val="zh-CN" w:eastAsia="zh-CN"/>
              </w:rPr>
              <w:t xml:space="preserve"> </w:t>
            </w:r>
            <w:r w:rsidR="008221FE" w:rsidRPr="00FA3823">
              <w:rPr>
                <w:rFonts w:eastAsia="Times New Roman"/>
                <w:i/>
                <w:iCs/>
                <w:color w:val="0E101A"/>
                <w:spacing w:val="0"/>
                <w:kern w:val="0"/>
                <w:sz w:val="20"/>
                <w:szCs w:val="20"/>
                <w:lang w:val="zh-CN" w:eastAsia="zh-CN"/>
              </w:rPr>
              <w:t>This study uses a literature review method with article sources from Google Scholar published between 2019 and 2025. The article search and selection process was carried out based on the Preferred Reporting Items for Systematic Reviews &amp; Metaanalyses (PRISMA) obtaining 5 articles for analysis.</w:t>
            </w:r>
          </w:p>
          <w:p w14:paraId="1AC2E0E8" w14:textId="204A7CBD" w:rsidR="00BF71B5" w:rsidRPr="00FA3823" w:rsidRDefault="00000000" w:rsidP="008221FE">
            <w:pPr>
              <w:widowControl/>
              <w:spacing w:line="240" w:lineRule="auto"/>
              <w:rPr>
                <w:i/>
                <w:iCs/>
                <w:sz w:val="20"/>
                <w:szCs w:val="20"/>
                <w:lang w:eastAsia="id-ID"/>
              </w:rPr>
            </w:pPr>
            <w:r w:rsidRPr="00FA3823">
              <w:rPr>
                <w:rFonts w:eastAsia="Times New Roman"/>
                <w:b/>
                <w:bCs/>
                <w:i/>
                <w:iCs/>
                <w:color w:val="0E101A"/>
                <w:spacing w:val="0"/>
                <w:kern w:val="0"/>
                <w:sz w:val="20"/>
                <w:szCs w:val="20"/>
                <w:lang w:val="zh-CN" w:eastAsia="zh-CN"/>
              </w:rPr>
              <w:lastRenderedPageBreak/>
              <w:t>Results:</w:t>
            </w:r>
            <w:r w:rsidRPr="00FA3823">
              <w:rPr>
                <w:rFonts w:eastAsia="Times New Roman"/>
                <w:i/>
                <w:iCs/>
                <w:color w:val="0E101A"/>
                <w:spacing w:val="0"/>
                <w:kern w:val="0"/>
                <w:sz w:val="20"/>
                <w:szCs w:val="20"/>
                <w:lang w:val="zh-CN" w:eastAsia="zh-CN"/>
              </w:rPr>
              <w:t xml:space="preserve"> </w:t>
            </w:r>
            <w:r w:rsidR="008221FE" w:rsidRPr="00FA3823">
              <w:rPr>
                <w:rFonts w:eastAsia="Times New Roman"/>
                <w:i/>
                <w:iCs/>
                <w:color w:val="0E101A"/>
                <w:spacing w:val="0"/>
                <w:kern w:val="0"/>
                <w:sz w:val="20"/>
                <w:szCs w:val="20"/>
                <w:lang w:val="zh-CN" w:eastAsia="zh-CN"/>
              </w:rPr>
              <w:t xml:space="preserve">The results of the analysis of five articles, a positive relationship was found between the use of splint dressing techniques and reduced pain in fracture patients. </w:t>
            </w:r>
          </w:p>
        </w:tc>
      </w:tr>
      <w:tr w:rsidR="00BF71B5" w:rsidRPr="00624159" w14:paraId="1510A7B6" w14:textId="77777777">
        <w:tc>
          <w:tcPr>
            <w:tcW w:w="2376" w:type="dxa"/>
          </w:tcPr>
          <w:p w14:paraId="0C7C1C3C" w14:textId="77777777" w:rsidR="00BF71B5" w:rsidRPr="00624159" w:rsidRDefault="00BF71B5">
            <w:pPr>
              <w:pStyle w:val="Ventura-AuthorAddress"/>
              <w:rPr>
                <w:sz w:val="22"/>
                <w:szCs w:val="22"/>
                <w:lang w:eastAsia="id-ID"/>
              </w:rPr>
            </w:pPr>
          </w:p>
        </w:tc>
        <w:tc>
          <w:tcPr>
            <w:tcW w:w="426" w:type="dxa"/>
          </w:tcPr>
          <w:p w14:paraId="1053DCAD" w14:textId="77777777" w:rsidR="00BF71B5" w:rsidRPr="00624159" w:rsidRDefault="00BF71B5">
            <w:pPr>
              <w:pStyle w:val="Ventura-AuthorAddress"/>
              <w:rPr>
                <w:sz w:val="22"/>
                <w:szCs w:val="22"/>
                <w:lang w:eastAsia="id-ID"/>
              </w:rPr>
            </w:pPr>
          </w:p>
        </w:tc>
        <w:tc>
          <w:tcPr>
            <w:tcW w:w="6540" w:type="dxa"/>
          </w:tcPr>
          <w:p w14:paraId="7C459922" w14:textId="77777777" w:rsidR="00BF71B5" w:rsidRPr="00624159" w:rsidRDefault="00BF71B5">
            <w:pPr>
              <w:pStyle w:val="Ventura-AuthorAddress"/>
              <w:rPr>
                <w:sz w:val="22"/>
                <w:szCs w:val="22"/>
                <w:lang w:eastAsia="id-ID"/>
              </w:rPr>
            </w:pPr>
          </w:p>
        </w:tc>
      </w:tr>
      <w:tr w:rsidR="00BF71B5" w:rsidRPr="00624159" w14:paraId="625111F8" w14:textId="77777777">
        <w:tc>
          <w:tcPr>
            <w:tcW w:w="2376" w:type="dxa"/>
          </w:tcPr>
          <w:p w14:paraId="3AFEBC6C" w14:textId="77777777" w:rsidR="00BF71B5" w:rsidRPr="00624159" w:rsidRDefault="00000000">
            <w:pPr>
              <w:pStyle w:val="Ventura-AuthorAddress"/>
              <w:rPr>
                <w:sz w:val="22"/>
                <w:szCs w:val="22"/>
                <w:lang w:eastAsia="id-ID"/>
              </w:rPr>
            </w:pPr>
            <w:r w:rsidRPr="00624159">
              <w:rPr>
                <w:b/>
                <w:bCs/>
                <w:sz w:val="22"/>
                <w:szCs w:val="22"/>
                <w:lang w:eastAsia="id-ID"/>
              </w:rPr>
              <w:t xml:space="preserve">Korespondensi: </w:t>
            </w:r>
          </w:p>
          <w:p w14:paraId="68278972" w14:textId="53C1FDFC" w:rsidR="00BF71B5" w:rsidRPr="00624159" w:rsidRDefault="00090875">
            <w:pPr>
              <w:pStyle w:val="Ventura-AuthorAddress"/>
              <w:rPr>
                <w:sz w:val="22"/>
                <w:szCs w:val="22"/>
                <w:lang w:eastAsia="id-ID"/>
              </w:rPr>
            </w:pPr>
            <w:hyperlink r:id="rId9" w:history="1">
              <w:r w:rsidRPr="00624159">
                <w:rPr>
                  <w:rStyle w:val="Hyperlink"/>
                  <w:sz w:val="22"/>
                  <w:szCs w:val="22"/>
                  <w:lang w:eastAsia="id-ID"/>
                </w:rPr>
                <w:t>yantinaufal@gmail.com</w:t>
              </w:r>
            </w:hyperlink>
          </w:p>
        </w:tc>
        <w:tc>
          <w:tcPr>
            <w:tcW w:w="426" w:type="dxa"/>
          </w:tcPr>
          <w:p w14:paraId="37D9A40C" w14:textId="77777777" w:rsidR="00BF71B5" w:rsidRPr="00624159" w:rsidRDefault="00BF71B5">
            <w:pPr>
              <w:pStyle w:val="Ventura-AuthorAddress"/>
              <w:rPr>
                <w:sz w:val="22"/>
                <w:szCs w:val="22"/>
                <w:lang w:eastAsia="id-ID"/>
              </w:rPr>
            </w:pPr>
          </w:p>
          <w:p w14:paraId="4FD0D30C" w14:textId="77777777" w:rsidR="00090875" w:rsidRPr="00624159" w:rsidRDefault="00090875">
            <w:pPr>
              <w:pStyle w:val="Ventura-AuthorAddress"/>
              <w:rPr>
                <w:sz w:val="22"/>
                <w:szCs w:val="22"/>
                <w:lang w:eastAsia="id-ID"/>
              </w:rPr>
            </w:pPr>
          </w:p>
        </w:tc>
        <w:tc>
          <w:tcPr>
            <w:tcW w:w="6540" w:type="dxa"/>
          </w:tcPr>
          <w:p w14:paraId="193D5E23" w14:textId="77777777" w:rsidR="00BF71B5" w:rsidRPr="00624159" w:rsidRDefault="00BF71B5">
            <w:pPr>
              <w:pStyle w:val="Ventura-AuthorAddress"/>
              <w:rPr>
                <w:sz w:val="22"/>
                <w:szCs w:val="22"/>
                <w:lang w:eastAsia="id-ID"/>
              </w:rPr>
            </w:pPr>
          </w:p>
        </w:tc>
      </w:tr>
    </w:tbl>
    <w:p w14:paraId="5B2B4C35" w14:textId="77777777" w:rsidR="00BF71B5" w:rsidRPr="00624159" w:rsidRDefault="00BF71B5">
      <w:pPr>
        <w:pStyle w:val="Ventura-Content"/>
        <w:ind w:firstLine="0"/>
        <w:rPr>
          <w:rFonts w:ascii="Tahoma" w:hAnsi="Tahoma"/>
        </w:rPr>
        <w:sectPr w:rsidR="00BF71B5" w:rsidRPr="00624159" w:rsidSect="00490918">
          <w:headerReference w:type="even" r:id="rId10"/>
          <w:footerReference w:type="even" r:id="rId11"/>
          <w:footerReference w:type="default" r:id="rId12"/>
          <w:headerReference w:type="first" r:id="rId13"/>
          <w:footerReference w:type="first" r:id="rId14"/>
          <w:pgSz w:w="11907" w:h="16840"/>
          <w:pgMar w:top="1701" w:right="1134" w:bottom="1134" w:left="1134" w:header="1021" w:footer="1077" w:gutter="0"/>
          <w:pgNumType w:start="35"/>
          <w:cols w:space="720"/>
          <w:titlePg/>
          <w:docGrid w:linePitch="360"/>
        </w:sectPr>
      </w:pPr>
    </w:p>
    <w:p w14:paraId="2717636C" w14:textId="77777777" w:rsidR="00BF71B5" w:rsidRPr="00624159" w:rsidRDefault="00000000">
      <w:r w:rsidRPr="00624159">
        <w:rPr>
          <w:b/>
          <w:bCs/>
        </w:rPr>
        <w:t xml:space="preserve">PENDAHULUAN </w:t>
      </w:r>
    </w:p>
    <w:p w14:paraId="474DFBBA" w14:textId="4E7A5E0A" w:rsidR="00BF71B5" w:rsidRPr="00624159" w:rsidRDefault="008221FE">
      <w:pPr>
        <w:ind w:firstLine="720"/>
        <w:rPr>
          <w:sz w:val="22"/>
          <w:szCs w:val="22"/>
        </w:rPr>
      </w:pPr>
      <w:r w:rsidRPr="00624159">
        <w:rPr>
          <w:sz w:val="22"/>
          <w:szCs w:val="22"/>
        </w:rPr>
        <w:t>Trauma dan kecelakaan merupakan kejadian yang umum dijumpai di instalasi gawat daryrat (IGD) rumah sakit. Kondisi ini sering kali mengancam nyawa dan membutuhkan penanganan yang cepat dan tepat, khususnya pada kasus trauma berat yang menybabkan nyeri hebat dan tidak tertahankan. Trauma yang tidak ditangani segera dapat menimbulkan komplikasi serius dan memperburuk kondisi pasien</w:t>
      </w:r>
      <w:r w:rsidR="00090875" w:rsidRPr="00624159">
        <w:rPr>
          <w:sz w:val="22"/>
          <w:szCs w:val="22"/>
          <w:vertAlign w:val="superscript"/>
        </w:rPr>
        <w:t>1</w:t>
      </w:r>
      <w:r w:rsidR="00D33F07" w:rsidRPr="00624159">
        <w:rPr>
          <w:sz w:val="22"/>
          <w:szCs w:val="22"/>
        </w:rPr>
        <w:t xml:space="preserve">. </w:t>
      </w:r>
      <w:r w:rsidRPr="00624159">
        <w:rPr>
          <w:sz w:val="22"/>
          <w:szCs w:val="22"/>
        </w:rPr>
        <w:t>Sebaiknya: salah satu metode yang digunakan untuk mengendalikan nyeri dan memberikan stabilisasi pada luka akibat trauma adalah teknik balut bidai (</w:t>
      </w:r>
      <w:r w:rsidRPr="00624159">
        <w:rPr>
          <w:i/>
          <w:iCs/>
          <w:sz w:val="22"/>
          <w:szCs w:val="22"/>
        </w:rPr>
        <w:t>splinting and bandaging</w:t>
      </w:r>
      <w:r w:rsidRPr="00624159">
        <w:rPr>
          <w:sz w:val="22"/>
          <w:szCs w:val="22"/>
        </w:rPr>
        <w:t>). Teknik ini berfungsi untuk mengimobilisasi area yang cedera, mencegah kerusakan lebih lanjut, dan mengurangi intensitas nyeri</w:t>
      </w:r>
      <w:r w:rsidR="00D33F07" w:rsidRPr="00624159">
        <w:rPr>
          <w:sz w:val="22"/>
          <w:szCs w:val="22"/>
          <w:vertAlign w:val="superscript"/>
        </w:rPr>
        <w:t>2</w:t>
      </w:r>
      <w:r w:rsidRPr="00624159">
        <w:rPr>
          <w:sz w:val="22"/>
          <w:szCs w:val="22"/>
        </w:rPr>
        <w:t xml:space="preserve">. Meskipun telah lama diterapkan dalam praktik kegawatdaruratan, efektivitasnya tetap memerlukan evaluasi berkala berdasarkan berbagi temuan klinik di IGD. </w:t>
      </w:r>
    </w:p>
    <w:p w14:paraId="15BEF214" w14:textId="3F9E20B7" w:rsidR="00BF71B5" w:rsidRPr="00624159" w:rsidRDefault="00000000">
      <w:pPr>
        <w:ind w:firstLine="720"/>
        <w:rPr>
          <w:sz w:val="22"/>
          <w:szCs w:val="22"/>
        </w:rPr>
      </w:pPr>
      <w:r w:rsidRPr="00624159">
        <w:rPr>
          <w:sz w:val="22"/>
          <w:szCs w:val="22"/>
        </w:rPr>
        <w:t>Teknik balut bidai mempunyai peran dalam mengontrol nyeri, fungsi lain dari balut bidai dapat mengimobilisasikan cedera sehingga tidak adanya kerusakan atau keparahan yang berlanjut</w:t>
      </w:r>
      <w:r w:rsidR="00D33F07" w:rsidRPr="00624159">
        <w:rPr>
          <w:sz w:val="22"/>
          <w:szCs w:val="22"/>
          <w:vertAlign w:val="superscript"/>
        </w:rPr>
        <w:t>2</w:t>
      </w:r>
      <w:r w:rsidRPr="00624159">
        <w:rPr>
          <w:sz w:val="22"/>
          <w:szCs w:val="22"/>
        </w:rPr>
        <w:t xml:space="preserve">. Teknik tersebut telah lama digunakan dan sudah banyak penelitian akan hal balut bidai namun disisi lain efektivitas penanganannya masih memerlukan evaluasi dari setiap temuan kasus yang ada di IGD. </w:t>
      </w:r>
      <w:r w:rsidR="00695717" w:rsidRPr="00624159">
        <w:rPr>
          <w:sz w:val="22"/>
          <w:szCs w:val="22"/>
        </w:rPr>
        <w:t>Beberapa penelitian menunjukkan bahwa teknik balut bidai dapat membantu menurunkan risiko perdarahan berlebih, mempercepat proses penyembuhan dan mengurangi intensitas nyeri</w:t>
      </w:r>
      <w:r w:rsidR="00D33F07" w:rsidRPr="00624159">
        <w:rPr>
          <w:sz w:val="22"/>
          <w:szCs w:val="22"/>
          <w:vertAlign w:val="superscript"/>
        </w:rPr>
        <w:t>3</w:t>
      </w:r>
      <w:r w:rsidR="00695717" w:rsidRPr="00624159">
        <w:rPr>
          <w:sz w:val="22"/>
          <w:szCs w:val="22"/>
        </w:rPr>
        <w:t>. Namun, beberapa studi juga menyoroti potensi risiko, seperti kompresi yang terlalu kuat dapay menyebabkan iskmeia jaringan</w:t>
      </w:r>
      <w:r w:rsidR="00D33F07" w:rsidRPr="00624159">
        <w:rPr>
          <w:sz w:val="22"/>
          <w:szCs w:val="22"/>
          <w:vertAlign w:val="superscript"/>
        </w:rPr>
        <w:t>4</w:t>
      </w:r>
      <w:r w:rsidRPr="00624159">
        <w:rPr>
          <w:sz w:val="22"/>
          <w:szCs w:val="22"/>
        </w:rPr>
        <w:t xml:space="preserve">. </w:t>
      </w:r>
    </w:p>
    <w:p w14:paraId="5959A522" w14:textId="0230BD1F" w:rsidR="00BF71B5" w:rsidRPr="00624159" w:rsidRDefault="008D266F">
      <w:pPr>
        <w:ind w:firstLine="720"/>
        <w:rPr>
          <w:sz w:val="22"/>
          <w:szCs w:val="22"/>
        </w:rPr>
      </w:pPr>
      <w:r w:rsidRPr="00624159">
        <w:rPr>
          <w:sz w:val="22"/>
          <w:szCs w:val="22"/>
        </w:rPr>
        <w:t>Organisasi Kesehatan Dunia (WHO) merekomendasikan penggunaan teknik balut bidai sebagai bagian dari prosedur penanganan nyeri terutama di fasilitas kesehatan dengan keterbatasan sumbder daya. Teknik ini dapar dialplikasikan pada berbagai kondisi trauma, termasuk fraktur, untuk menurunkan nyeri, menjaga imobilisasi tulang, menghambat perdarahan, serta meminimalkan risiko komplikasi seperti infeksi</w:t>
      </w:r>
      <w:r w:rsidR="00D33F07" w:rsidRPr="00624159">
        <w:rPr>
          <w:sz w:val="22"/>
          <w:szCs w:val="22"/>
          <w:vertAlign w:val="superscript"/>
        </w:rPr>
        <w:t>5</w:t>
      </w:r>
      <w:r w:rsidRPr="00624159">
        <w:rPr>
          <w:sz w:val="22"/>
          <w:szCs w:val="22"/>
        </w:rPr>
        <w:t>.</w:t>
      </w:r>
    </w:p>
    <w:p w14:paraId="5F20E836" w14:textId="75AAE8A7" w:rsidR="00BF71B5" w:rsidRPr="00624159" w:rsidRDefault="00F51711">
      <w:pPr>
        <w:ind w:firstLine="720"/>
        <w:rPr>
          <w:sz w:val="22"/>
          <w:szCs w:val="22"/>
        </w:rPr>
      </w:pPr>
      <w:r w:rsidRPr="00624159">
        <w:rPr>
          <w:sz w:val="22"/>
          <w:szCs w:val="22"/>
        </w:rPr>
        <w:t>Trauma merupakan penyebab utama kematian pada kelompok usia usia 1-44 tahun khususnya di negara maju trauma menjadi penyebab kematian dengan proporsi sebesar 1,2 juta dalam tiap tahunnya. Pada tahun 2020 kecelakaan lalu lintas (KLL) menempati posisi tiga besar sebagai penyebab kematian dini dan cedera. Data menunjukkan bahwa jenis cedera paling banyak terjadi pada ekstremitas bawah (67%), ekstremitas atas (32%)</w:t>
      </w:r>
      <w:r w:rsidR="00A24250" w:rsidRPr="00624159">
        <w:rPr>
          <w:sz w:val="22"/>
          <w:szCs w:val="22"/>
        </w:rPr>
        <w:t>, cedera kepala (11,9%), punggung (6,5%), dada (2,6%) dan perut (2,2%)</w:t>
      </w:r>
      <w:r w:rsidR="00D33F07" w:rsidRPr="00624159">
        <w:rPr>
          <w:sz w:val="22"/>
          <w:szCs w:val="22"/>
          <w:vertAlign w:val="superscript"/>
        </w:rPr>
        <w:t>6</w:t>
      </w:r>
      <w:r w:rsidR="00D33F07" w:rsidRPr="00624159">
        <w:rPr>
          <w:sz w:val="22"/>
          <w:szCs w:val="22"/>
        </w:rPr>
        <w:t>.</w:t>
      </w:r>
    </w:p>
    <w:p w14:paraId="0C7937D0" w14:textId="45C504FA" w:rsidR="00BF71B5" w:rsidRPr="00624159" w:rsidRDefault="00FA5247">
      <w:pPr>
        <w:ind w:firstLine="720"/>
        <w:rPr>
          <w:sz w:val="22"/>
          <w:szCs w:val="22"/>
        </w:rPr>
      </w:pPr>
      <w:r w:rsidRPr="00624159">
        <w:rPr>
          <w:sz w:val="22"/>
          <w:szCs w:val="22"/>
        </w:rPr>
        <w:t>Farktur adalah kondisi terputusnya kontinuitas tulang, yang umumnya disebabkan oleh benturan keras atau trauma fisik. Apabila ditangani secara cepat dan tepat, trauma fraktur dapat menimbulkan komplikasi serius seperti kerusakan arteri, sindrom kompartemen, syok hopovoloemik akibat perdarahan hebat, nyeri akut, hingga pergeseran atau deformitas struktur tulang</w:t>
      </w:r>
      <w:r w:rsidR="00D33F07" w:rsidRPr="00624159">
        <w:rPr>
          <w:sz w:val="22"/>
          <w:szCs w:val="22"/>
          <w:vertAlign w:val="superscript"/>
        </w:rPr>
        <w:t>7</w:t>
      </w:r>
      <w:r w:rsidRPr="00624159">
        <w:rPr>
          <w:sz w:val="22"/>
          <w:szCs w:val="22"/>
        </w:rPr>
        <w:t>.</w:t>
      </w:r>
    </w:p>
    <w:p w14:paraId="215ED206" w14:textId="367330F5" w:rsidR="00BF71B5" w:rsidRPr="00624159" w:rsidRDefault="00991574">
      <w:pPr>
        <w:ind w:firstLine="720"/>
        <w:rPr>
          <w:sz w:val="22"/>
          <w:szCs w:val="22"/>
        </w:rPr>
      </w:pPr>
      <w:r w:rsidRPr="00624159">
        <w:rPr>
          <w:sz w:val="22"/>
          <w:szCs w:val="22"/>
        </w:rPr>
        <w:t>Penelitian ini bertujuan untuk mengevakuasi keterkaiyan antara teknik balut bidai dan tingkat nyeri pada pasien di instalasi gawat darurat. Fokus utama penelitian ini adalah menilai efektivitas teknik tersebut dalam mengendalikan nyeri, mengurangi risiko kematian jaringan, serta meningkatkan derajat kesehatan pasien. Diharapkan hasil penelitian i</w:t>
      </w:r>
      <w:r w:rsidR="00D33F07" w:rsidRPr="00624159">
        <w:rPr>
          <w:sz w:val="22"/>
          <w:szCs w:val="22"/>
        </w:rPr>
        <w:t>n</w:t>
      </w:r>
      <w:r w:rsidRPr="00624159">
        <w:rPr>
          <w:sz w:val="22"/>
          <w:szCs w:val="22"/>
        </w:rPr>
        <w:t xml:space="preserve">i dapat memberikan kontribusi berupa inovasi dan pemahaman praktis bagi tenaga medis. Khususnya perawat dalam menangani kasus trauma secara cepat dan efektif. </w:t>
      </w:r>
    </w:p>
    <w:p w14:paraId="4DABF124" w14:textId="77777777" w:rsidR="00BF71B5" w:rsidRPr="00624159" w:rsidRDefault="00BF71B5">
      <w:pPr>
        <w:ind w:firstLine="720"/>
        <w:rPr>
          <w:sz w:val="22"/>
          <w:szCs w:val="22"/>
        </w:rPr>
      </w:pPr>
    </w:p>
    <w:p w14:paraId="2BB4FBC9" w14:textId="77777777" w:rsidR="00D33F07" w:rsidRPr="00624159" w:rsidRDefault="00D33F07">
      <w:pPr>
        <w:ind w:firstLine="720"/>
        <w:rPr>
          <w:sz w:val="22"/>
          <w:szCs w:val="22"/>
        </w:rPr>
      </w:pPr>
    </w:p>
    <w:p w14:paraId="09A986A5" w14:textId="77777777" w:rsidR="00D33F07" w:rsidRPr="00624159" w:rsidRDefault="00D33F07">
      <w:pPr>
        <w:ind w:firstLine="720"/>
        <w:rPr>
          <w:sz w:val="22"/>
          <w:szCs w:val="22"/>
        </w:rPr>
      </w:pPr>
    </w:p>
    <w:p w14:paraId="584EDE6C" w14:textId="77777777" w:rsidR="00BF71B5" w:rsidRPr="00624159" w:rsidRDefault="00000000">
      <w:pPr>
        <w:rPr>
          <w:b/>
          <w:bCs/>
        </w:rPr>
      </w:pPr>
      <w:r w:rsidRPr="00624159">
        <w:rPr>
          <w:b/>
          <w:bCs/>
        </w:rPr>
        <w:lastRenderedPageBreak/>
        <w:t xml:space="preserve">METODE </w:t>
      </w:r>
    </w:p>
    <w:p w14:paraId="64B7C819" w14:textId="3B9FACF7" w:rsidR="00BF71B5" w:rsidRPr="00624159" w:rsidRDefault="00991574">
      <w:pPr>
        <w:spacing w:after="240" w:line="240" w:lineRule="auto"/>
        <w:rPr>
          <w:sz w:val="22"/>
          <w:szCs w:val="22"/>
        </w:rPr>
      </w:pPr>
      <w:r w:rsidRPr="00624159">
        <w:rPr>
          <w:sz w:val="22"/>
          <w:szCs w:val="22"/>
        </w:rPr>
        <w:t>Penelitian ini merupakan kajian pustaka (</w:t>
      </w:r>
      <w:r w:rsidRPr="00624159">
        <w:rPr>
          <w:i/>
          <w:iCs/>
          <w:sz w:val="22"/>
          <w:szCs w:val="22"/>
        </w:rPr>
        <w:t>literature review</w:t>
      </w:r>
      <w:r w:rsidRPr="00624159">
        <w:rPr>
          <w:sz w:val="22"/>
          <w:szCs w:val="22"/>
        </w:rPr>
        <w:t xml:space="preserve">) yang dilakukan dengan menggunakan pendekatan sistematis. Proses seleksi artikel dilakukan berdasarkn pedoman </w:t>
      </w:r>
      <w:r w:rsidRPr="00624159">
        <w:rPr>
          <w:i/>
          <w:iCs/>
          <w:sz w:val="22"/>
          <w:szCs w:val="22"/>
        </w:rPr>
        <w:t>Preferred Reporting Items for Systematic Reviews and Meta-Aanalyses</w:t>
      </w:r>
      <w:r w:rsidRPr="00624159">
        <w:rPr>
          <w:sz w:val="22"/>
          <w:szCs w:val="22"/>
        </w:rPr>
        <w:t xml:space="preserve"> (PRISMA), dan kriteria inklusi ditentukan menggunakan format PICOS (</w:t>
      </w:r>
      <w:r w:rsidRPr="00624159">
        <w:rPr>
          <w:i/>
          <w:iCs/>
          <w:sz w:val="22"/>
          <w:szCs w:val="22"/>
        </w:rPr>
        <w:t>Population</w:t>
      </w:r>
      <w:r w:rsidRPr="00624159">
        <w:rPr>
          <w:sz w:val="22"/>
          <w:szCs w:val="22"/>
        </w:rPr>
        <w:t xml:space="preserve">, </w:t>
      </w:r>
      <w:r w:rsidRPr="00624159">
        <w:rPr>
          <w:i/>
          <w:iCs/>
          <w:sz w:val="22"/>
          <w:szCs w:val="22"/>
        </w:rPr>
        <w:t>Interventi</w:t>
      </w:r>
      <w:r w:rsidR="00C71FC1" w:rsidRPr="00624159">
        <w:rPr>
          <w:i/>
          <w:iCs/>
          <w:sz w:val="22"/>
          <w:szCs w:val="22"/>
        </w:rPr>
        <w:t>on</w:t>
      </w:r>
      <w:r w:rsidR="00C71FC1" w:rsidRPr="00624159">
        <w:rPr>
          <w:sz w:val="22"/>
          <w:szCs w:val="22"/>
        </w:rPr>
        <w:t xml:space="preserve">, </w:t>
      </w:r>
      <w:r w:rsidR="00C71FC1" w:rsidRPr="00624159">
        <w:rPr>
          <w:i/>
          <w:iCs/>
          <w:sz w:val="22"/>
          <w:szCs w:val="22"/>
        </w:rPr>
        <w:t>Comparison</w:t>
      </w:r>
      <w:r w:rsidR="00C71FC1" w:rsidRPr="00624159">
        <w:rPr>
          <w:sz w:val="22"/>
          <w:szCs w:val="22"/>
        </w:rPr>
        <w:t xml:space="preserve">, </w:t>
      </w:r>
      <w:r w:rsidR="00C71FC1" w:rsidRPr="00624159">
        <w:rPr>
          <w:i/>
          <w:iCs/>
          <w:sz w:val="22"/>
          <w:szCs w:val="22"/>
        </w:rPr>
        <w:t>Outcome</w:t>
      </w:r>
      <w:r w:rsidR="00C71FC1" w:rsidRPr="00624159">
        <w:rPr>
          <w:sz w:val="22"/>
          <w:szCs w:val="22"/>
        </w:rPr>
        <w:t xml:space="preserve">, </w:t>
      </w:r>
      <w:r w:rsidR="00C71FC1" w:rsidRPr="00624159">
        <w:rPr>
          <w:i/>
          <w:iCs/>
          <w:sz w:val="22"/>
          <w:szCs w:val="22"/>
        </w:rPr>
        <w:t>Study design</w:t>
      </w:r>
      <w:r w:rsidR="00C71FC1" w:rsidRPr="00624159">
        <w:rPr>
          <w:sz w:val="22"/>
          <w:szCs w:val="22"/>
        </w:rPr>
        <w:t>)</w:t>
      </w:r>
      <w:r w:rsidR="00C47B29" w:rsidRPr="00624159">
        <w:rPr>
          <w:sz w:val="22"/>
          <w:szCs w:val="22"/>
        </w:rPr>
        <w:t>. Data yang digunakan adalah data sekunder</w:t>
      </w:r>
      <w:r w:rsidR="0003490B" w:rsidRPr="00624159">
        <w:rPr>
          <w:sz w:val="22"/>
          <w:szCs w:val="22"/>
        </w:rPr>
        <w:t xml:space="preserve"> yang diperoleh dari jurnal-jurnal ilmiah yang relevan dan diakses melalui basis data elektronik </w:t>
      </w:r>
      <w:r w:rsidR="0003490B" w:rsidRPr="00624159">
        <w:rPr>
          <w:i/>
          <w:iCs/>
          <w:sz w:val="22"/>
          <w:szCs w:val="22"/>
        </w:rPr>
        <w:t>Google Schoolar</w:t>
      </w:r>
      <w:r w:rsidR="0003490B" w:rsidRPr="00624159">
        <w:rPr>
          <w:sz w:val="22"/>
          <w:szCs w:val="22"/>
        </w:rPr>
        <w:t xml:space="preserve">. Sumber data dipilih berdasarkan keterkaitannya dengan topik hubungan abtara teknik balut bidai dan tingkat nyeri pada pasien dengan fraktur. Pencarian arrtikel dilakukan dengan menyesuaikan kata kunci dengan </w:t>
      </w:r>
      <w:r w:rsidR="0003490B" w:rsidRPr="00624159">
        <w:rPr>
          <w:i/>
          <w:iCs/>
          <w:sz w:val="22"/>
          <w:szCs w:val="22"/>
        </w:rPr>
        <w:t>Medical Subject Headings</w:t>
      </w:r>
      <w:r w:rsidR="0003490B" w:rsidRPr="00624159">
        <w:rPr>
          <w:sz w:val="22"/>
          <w:szCs w:val="22"/>
        </w:rPr>
        <w:t xml:space="preserve"> (MeSH). Kata kunci yang digunakan dalam pencarian meliputi: “</w:t>
      </w:r>
      <w:r w:rsidR="0003490B" w:rsidRPr="00624159">
        <w:rPr>
          <w:i/>
          <w:iCs/>
          <w:sz w:val="22"/>
          <w:szCs w:val="22"/>
        </w:rPr>
        <w:t>Splinting</w:t>
      </w:r>
      <w:r w:rsidR="0003490B" w:rsidRPr="00624159">
        <w:rPr>
          <w:sz w:val="22"/>
          <w:szCs w:val="22"/>
        </w:rPr>
        <w:t>,” “</w:t>
      </w:r>
      <w:r w:rsidR="0003490B" w:rsidRPr="00624159">
        <w:rPr>
          <w:i/>
          <w:iCs/>
          <w:sz w:val="22"/>
          <w:szCs w:val="22"/>
        </w:rPr>
        <w:t>bandaging</w:t>
      </w:r>
      <w:r w:rsidR="0003490B" w:rsidRPr="00624159">
        <w:rPr>
          <w:sz w:val="22"/>
          <w:szCs w:val="22"/>
        </w:rPr>
        <w:t>,” “</w:t>
      </w:r>
      <w:r w:rsidR="0003490B" w:rsidRPr="00624159">
        <w:rPr>
          <w:i/>
          <w:iCs/>
          <w:sz w:val="22"/>
          <w:szCs w:val="22"/>
        </w:rPr>
        <w:t>pain level</w:t>
      </w:r>
      <w:r w:rsidR="0003490B" w:rsidRPr="00624159">
        <w:rPr>
          <w:sz w:val="22"/>
          <w:szCs w:val="22"/>
        </w:rPr>
        <w:t>”, “</w:t>
      </w:r>
      <w:r w:rsidR="0003490B" w:rsidRPr="00624159">
        <w:rPr>
          <w:i/>
          <w:iCs/>
          <w:sz w:val="22"/>
          <w:szCs w:val="22"/>
        </w:rPr>
        <w:t>fracture</w:t>
      </w:r>
      <w:r w:rsidR="0003490B" w:rsidRPr="00624159">
        <w:rPr>
          <w:sz w:val="22"/>
          <w:szCs w:val="22"/>
        </w:rPr>
        <w:t>,” dan “</w:t>
      </w:r>
      <w:r w:rsidR="0003490B" w:rsidRPr="00624159">
        <w:rPr>
          <w:i/>
          <w:iCs/>
          <w:sz w:val="22"/>
          <w:szCs w:val="22"/>
        </w:rPr>
        <w:t>emergency departement</w:t>
      </w:r>
      <w:r w:rsidR="0003490B" w:rsidRPr="00624159">
        <w:rPr>
          <w:sz w:val="22"/>
          <w:szCs w:val="22"/>
        </w:rPr>
        <w:t>”. Artikel yang disertakan dipublikasikan antara tahun 2019 hingga 2025 dan ditulis dalam bahasa Indonesia atau Inggris.</w:t>
      </w:r>
    </w:p>
    <w:p w14:paraId="79845260" w14:textId="77777777" w:rsidR="00BF71B5" w:rsidRPr="00624159" w:rsidRDefault="00000000">
      <w:pPr>
        <w:spacing w:after="240" w:line="240" w:lineRule="auto"/>
        <w:jc w:val="center"/>
        <w:rPr>
          <w:sz w:val="22"/>
          <w:szCs w:val="22"/>
        </w:rPr>
      </w:pPr>
      <w:bookmarkStart w:id="1" w:name="_Hlk197629142"/>
      <w:r w:rsidRPr="00624159">
        <w:rPr>
          <w:b/>
          <w:bCs/>
          <w:sz w:val="22"/>
          <w:szCs w:val="22"/>
        </w:rPr>
        <w:t>Table 1.</w:t>
      </w:r>
      <w:r w:rsidRPr="00624159">
        <w:rPr>
          <w:sz w:val="22"/>
          <w:szCs w:val="22"/>
        </w:rPr>
        <w:t xml:space="preserve"> Tinjauan Pustaka Kata Kunci</w:t>
      </w:r>
    </w:p>
    <w:tbl>
      <w:tblPr>
        <w:tblStyle w:val="KisiTabel"/>
        <w:tblW w:w="0" w:type="auto"/>
        <w:tblInd w:w="392" w:type="dxa"/>
        <w:tblLook w:val="04A0" w:firstRow="1" w:lastRow="0" w:firstColumn="1" w:lastColumn="0" w:noHBand="0" w:noVBand="1"/>
      </w:tblPr>
      <w:tblGrid>
        <w:gridCol w:w="2602"/>
        <w:gridCol w:w="2956"/>
        <w:gridCol w:w="2522"/>
      </w:tblGrid>
      <w:tr w:rsidR="00BF71B5" w:rsidRPr="00624159" w14:paraId="3596B23D" w14:textId="77777777">
        <w:tc>
          <w:tcPr>
            <w:tcW w:w="2602" w:type="dxa"/>
            <w:tcBorders>
              <w:left w:val="nil"/>
              <w:right w:val="nil"/>
            </w:tcBorders>
          </w:tcPr>
          <w:bookmarkEnd w:id="1"/>
          <w:p w14:paraId="64593145" w14:textId="77777777" w:rsidR="00BF71B5" w:rsidRPr="00624159" w:rsidRDefault="00000000">
            <w:pPr>
              <w:jc w:val="center"/>
              <w:rPr>
                <w:sz w:val="20"/>
                <w:szCs w:val="20"/>
              </w:rPr>
            </w:pPr>
            <w:r w:rsidRPr="00624159">
              <w:rPr>
                <w:sz w:val="20"/>
                <w:szCs w:val="20"/>
              </w:rPr>
              <w:t>Teknik Balut Bidai</w:t>
            </w:r>
          </w:p>
        </w:tc>
        <w:tc>
          <w:tcPr>
            <w:tcW w:w="2956" w:type="dxa"/>
            <w:tcBorders>
              <w:left w:val="nil"/>
              <w:right w:val="nil"/>
            </w:tcBorders>
          </w:tcPr>
          <w:p w14:paraId="4CC422C5" w14:textId="77777777" w:rsidR="00BF71B5" w:rsidRPr="00624159" w:rsidRDefault="00000000">
            <w:pPr>
              <w:jc w:val="center"/>
              <w:rPr>
                <w:sz w:val="20"/>
                <w:szCs w:val="20"/>
              </w:rPr>
            </w:pPr>
            <w:r w:rsidRPr="00624159">
              <w:rPr>
                <w:sz w:val="20"/>
                <w:szCs w:val="20"/>
              </w:rPr>
              <w:t>Tingkat nyeri</w:t>
            </w:r>
          </w:p>
        </w:tc>
        <w:tc>
          <w:tcPr>
            <w:tcW w:w="2522" w:type="dxa"/>
            <w:tcBorders>
              <w:left w:val="nil"/>
              <w:right w:val="nil"/>
            </w:tcBorders>
          </w:tcPr>
          <w:p w14:paraId="1B76BF54" w14:textId="77777777" w:rsidR="00BF71B5" w:rsidRPr="00624159" w:rsidRDefault="00000000">
            <w:pPr>
              <w:jc w:val="center"/>
              <w:rPr>
                <w:sz w:val="20"/>
                <w:szCs w:val="20"/>
              </w:rPr>
            </w:pPr>
            <w:r w:rsidRPr="00624159">
              <w:rPr>
                <w:sz w:val="20"/>
                <w:szCs w:val="20"/>
              </w:rPr>
              <w:t>IGD</w:t>
            </w:r>
          </w:p>
        </w:tc>
      </w:tr>
      <w:tr w:rsidR="00BF71B5" w:rsidRPr="00624159" w14:paraId="3EAF7FC4" w14:textId="77777777">
        <w:tc>
          <w:tcPr>
            <w:tcW w:w="2602" w:type="dxa"/>
            <w:tcBorders>
              <w:left w:val="nil"/>
              <w:right w:val="nil"/>
            </w:tcBorders>
          </w:tcPr>
          <w:p w14:paraId="714094E4" w14:textId="77777777" w:rsidR="00BF71B5" w:rsidRPr="00624159" w:rsidRDefault="00000000">
            <w:pPr>
              <w:jc w:val="center"/>
              <w:rPr>
                <w:i/>
                <w:iCs/>
                <w:sz w:val="20"/>
                <w:szCs w:val="20"/>
              </w:rPr>
            </w:pPr>
            <w:r w:rsidRPr="00624159">
              <w:rPr>
                <w:i/>
                <w:iCs/>
                <w:sz w:val="20"/>
                <w:szCs w:val="20"/>
              </w:rPr>
              <w:t>Balut tekan</w:t>
            </w:r>
          </w:p>
        </w:tc>
        <w:tc>
          <w:tcPr>
            <w:tcW w:w="2956" w:type="dxa"/>
            <w:tcBorders>
              <w:left w:val="nil"/>
              <w:right w:val="nil"/>
            </w:tcBorders>
          </w:tcPr>
          <w:p w14:paraId="559CDAA6" w14:textId="77777777" w:rsidR="00BF71B5" w:rsidRPr="00624159" w:rsidRDefault="00000000">
            <w:pPr>
              <w:jc w:val="center"/>
              <w:rPr>
                <w:i/>
                <w:iCs/>
                <w:sz w:val="20"/>
                <w:szCs w:val="20"/>
              </w:rPr>
            </w:pPr>
            <w:r w:rsidRPr="00624159">
              <w:rPr>
                <w:i/>
                <w:iCs/>
                <w:sz w:val="20"/>
                <w:szCs w:val="20"/>
              </w:rPr>
              <w:t xml:space="preserve">Rasa nyeri </w:t>
            </w:r>
          </w:p>
        </w:tc>
        <w:tc>
          <w:tcPr>
            <w:tcW w:w="2522" w:type="dxa"/>
            <w:tcBorders>
              <w:left w:val="nil"/>
              <w:right w:val="nil"/>
            </w:tcBorders>
          </w:tcPr>
          <w:p w14:paraId="7D7CFAD4" w14:textId="77777777" w:rsidR="00BF71B5" w:rsidRPr="00624159" w:rsidRDefault="00000000">
            <w:pPr>
              <w:jc w:val="center"/>
              <w:rPr>
                <w:i/>
                <w:iCs/>
                <w:sz w:val="20"/>
                <w:szCs w:val="20"/>
              </w:rPr>
            </w:pPr>
            <w:r w:rsidRPr="00624159">
              <w:rPr>
                <w:i/>
                <w:iCs/>
                <w:sz w:val="20"/>
                <w:szCs w:val="20"/>
              </w:rPr>
              <w:t>Gawat darurat</w:t>
            </w:r>
          </w:p>
        </w:tc>
      </w:tr>
      <w:tr w:rsidR="00BF71B5" w:rsidRPr="00624159" w14:paraId="227D5912" w14:textId="77777777">
        <w:tc>
          <w:tcPr>
            <w:tcW w:w="2602" w:type="dxa"/>
            <w:tcBorders>
              <w:left w:val="nil"/>
              <w:right w:val="nil"/>
            </w:tcBorders>
          </w:tcPr>
          <w:p w14:paraId="6DC559A4" w14:textId="77777777" w:rsidR="00BF71B5" w:rsidRPr="00624159" w:rsidRDefault="00000000">
            <w:pPr>
              <w:jc w:val="center"/>
              <w:rPr>
                <w:i/>
                <w:iCs/>
                <w:sz w:val="20"/>
                <w:szCs w:val="20"/>
              </w:rPr>
            </w:pPr>
            <w:r w:rsidRPr="00624159">
              <w:rPr>
                <w:i/>
                <w:iCs/>
                <w:sz w:val="20"/>
                <w:szCs w:val="20"/>
              </w:rPr>
              <w:t>ATAU</w:t>
            </w:r>
          </w:p>
        </w:tc>
        <w:tc>
          <w:tcPr>
            <w:tcW w:w="2956" w:type="dxa"/>
            <w:tcBorders>
              <w:left w:val="nil"/>
              <w:right w:val="nil"/>
            </w:tcBorders>
          </w:tcPr>
          <w:p w14:paraId="470CE7CE" w14:textId="77777777" w:rsidR="00BF71B5" w:rsidRPr="00624159" w:rsidRDefault="00000000">
            <w:pPr>
              <w:jc w:val="center"/>
              <w:rPr>
                <w:i/>
                <w:iCs/>
                <w:sz w:val="20"/>
                <w:szCs w:val="20"/>
              </w:rPr>
            </w:pPr>
            <w:r w:rsidRPr="00624159">
              <w:rPr>
                <w:i/>
                <w:iCs/>
                <w:sz w:val="20"/>
                <w:szCs w:val="20"/>
              </w:rPr>
              <w:t>ATAU</w:t>
            </w:r>
          </w:p>
        </w:tc>
        <w:tc>
          <w:tcPr>
            <w:tcW w:w="2522" w:type="dxa"/>
            <w:tcBorders>
              <w:left w:val="nil"/>
              <w:right w:val="nil"/>
            </w:tcBorders>
          </w:tcPr>
          <w:p w14:paraId="5525B429" w14:textId="77777777" w:rsidR="00BF71B5" w:rsidRPr="00624159" w:rsidRDefault="00000000">
            <w:pPr>
              <w:jc w:val="center"/>
              <w:rPr>
                <w:i/>
                <w:iCs/>
                <w:sz w:val="20"/>
                <w:szCs w:val="20"/>
              </w:rPr>
            </w:pPr>
            <w:r w:rsidRPr="00624159">
              <w:rPr>
                <w:i/>
                <w:iCs/>
                <w:sz w:val="20"/>
                <w:szCs w:val="20"/>
              </w:rPr>
              <w:t>ATAU</w:t>
            </w:r>
          </w:p>
        </w:tc>
      </w:tr>
      <w:tr w:rsidR="00BF71B5" w:rsidRPr="00624159" w14:paraId="39DF0795" w14:textId="77777777">
        <w:tc>
          <w:tcPr>
            <w:tcW w:w="2602" w:type="dxa"/>
            <w:tcBorders>
              <w:left w:val="nil"/>
              <w:right w:val="nil"/>
            </w:tcBorders>
          </w:tcPr>
          <w:p w14:paraId="3DCEC8A7" w14:textId="77777777" w:rsidR="00BF71B5" w:rsidRPr="00624159" w:rsidRDefault="00000000">
            <w:pPr>
              <w:jc w:val="center"/>
              <w:rPr>
                <w:i/>
                <w:iCs/>
                <w:sz w:val="20"/>
                <w:szCs w:val="20"/>
              </w:rPr>
            </w:pPr>
            <w:r w:rsidRPr="00624159">
              <w:rPr>
                <w:i/>
                <w:iCs/>
                <w:sz w:val="20"/>
                <w:szCs w:val="20"/>
              </w:rPr>
              <w:t>Teknik imobilisasi</w:t>
            </w:r>
          </w:p>
        </w:tc>
        <w:tc>
          <w:tcPr>
            <w:tcW w:w="2956" w:type="dxa"/>
            <w:tcBorders>
              <w:left w:val="nil"/>
              <w:right w:val="nil"/>
            </w:tcBorders>
          </w:tcPr>
          <w:p w14:paraId="40F48297" w14:textId="77777777" w:rsidR="00BF71B5" w:rsidRPr="00624159" w:rsidRDefault="00000000">
            <w:pPr>
              <w:jc w:val="center"/>
              <w:rPr>
                <w:i/>
                <w:iCs/>
                <w:sz w:val="20"/>
                <w:szCs w:val="20"/>
              </w:rPr>
            </w:pPr>
            <w:r w:rsidRPr="00624159">
              <w:rPr>
                <w:i/>
                <w:iCs/>
                <w:sz w:val="20"/>
                <w:szCs w:val="20"/>
              </w:rPr>
              <w:t xml:space="preserve">Tingkat nyeri </w:t>
            </w:r>
          </w:p>
        </w:tc>
        <w:tc>
          <w:tcPr>
            <w:tcW w:w="2522" w:type="dxa"/>
            <w:tcBorders>
              <w:left w:val="nil"/>
              <w:right w:val="nil"/>
            </w:tcBorders>
          </w:tcPr>
          <w:p w14:paraId="7F429F1D" w14:textId="77777777" w:rsidR="00BF71B5" w:rsidRPr="00624159" w:rsidRDefault="00000000">
            <w:pPr>
              <w:jc w:val="center"/>
              <w:rPr>
                <w:i/>
                <w:iCs/>
                <w:sz w:val="20"/>
                <w:szCs w:val="20"/>
              </w:rPr>
            </w:pPr>
            <w:r w:rsidRPr="00624159">
              <w:rPr>
                <w:i/>
                <w:iCs/>
                <w:sz w:val="20"/>
                <w:szCs w:val="20"/>
              </w:rPr>
              <w:t xml:space="preserve">IGD </w:t>
            </w:r>
          </w:p>
        </w:tc>
      </w:tr>
    </w:tbl>
    <w:p w14:paraId="3C32B645" w14:textId="77777777" w:rsidR="00BF71B5" w:rsidRPr="00624159" w:rsidRDefault="00BF71B5">
      <w:pPr>
        <w:spacing w:after="240" w:line="240" w:lineRule="auto"/>
        <w:jc w:val="center"/>
        <w:rPr>
          <w:sz w:val="22"/>
          <w:szCs w:val="22"/>
        </w:rPr>
      </w:pPr>
    </w:p>
    <w:p w14:paraId="0087586D" w14:textId="77777777" w:rsidR="00BF71B5" w:rsidRPr="00624159" w:rsidRDefault="00000000">
      <w:pPr>
        <w:spacing w:after="240" w:line="240" w:lineRule="auto"/>
        <w:jc w:val="center"/>
        <w:rPr>
          <w:sz w:val="22"/>
          <w:szCs w:val="22"/>
        </w:rPr>
      </w:pPr>
      <w:r w:rsidRPr="00624159">
        <w:rPr>
          <w:b/>
          <w:bCs/>
          <w:sz w:val="22"/>
          <w:szCs w:val="22"/>
        </w:rPr>
        <w:t>Table 2.</w:t>
      </w:r>
      <w:r w:rsidRPr="00624159">
        <w:rPr>
          <w:sz w:val="22"/>
          <w:szCs w:val="22"/>
        </w:rPr>
        <w:t xml:space="preserve"> Kriteria Inklusi dan Eksklusi dalam Tinjauan Pustaka</w:t>
      </w:r>
    </w:p>
    <w:tbl>
      <w:tblPr>
        <w:tblStyle w:val="KisiTabel"/>
        <w:tblW w:w="0" w:type="auto"/>
        <w:tblInd w:w="392" w:type="dxa"/>
        <w:tblLook w:val="04A0" w:firstRow="1" w:lastRow="0" w:firstColumn="1" w:lastColumn="0" w:noHBand="0" w:noVBand="1"/>
      </w:tblPr>
      <w:tblGrid>
        <w:gridCol w:w="2599"/>
        <w:gridCol w:w="2959"/>
        <w:gridCol w:w="2522"/>
      </w:tblGrid>
      <w:tr w:rsidR="00BF71B5" w:rsidRPr="00624159" w14:paraId="5C0DB62E" w14:textId="77777777">
        <w:tc>
          <w:tcPr>
            <w:tcW w:w="2599" w:type="dxa"/>
            <w:tcBorders>
              <w:left w:val="nil"/>
              <w:right w:val="nil"/>
            </w:tcBorders>
          </w:tcPr>
          <w:p w14:paraId="6357FB87" w14:textId="77777777" w:rsidR="00BF71B5" w:rsidRPr="00624159" w:rsidRDefault="00000000">
            <w:pPr>
              <w:jc w:val="center"/>
              <w:rPr>
                <w:b/>
                <w:bCs/>
                <w:sz w:val="20"/>
                <w:szCs w:val="20"/>
              </w:rPr>
            </w:pPr>
            <w:r w:rsidRPr="00624159">
              <w:rPr>
                <w:b/>
                <w:bCs/>
                <w:sz w:val="20"/>
                <w:szCs w:val="20"/>
              </w:rPr>
              <w:t>Kriteria</w:t>
            </w:r>
          </w:p>
        </w:tc>
        <w:tc>
          <w:tcPr>
            <w:tcW w:w="2959" w:type="dxa"/>
            <w:tcBorders>
              <w:left w:val="nil"/>
              <w:right w:val="nil"/>
            </w:tcBorders>
          </w:tcPr>
          <w:p w14:paraId="41595125" w14:textId="77777777" w:rsidR="00BF71B5" w:rsidRPr="00624159" w:rsidRDefault="00000000">
            <w:pPr>
              <w:jc w:val="center"/>
              <w:rPr>
                <w:b/>
                <w:bCs/>
                <w:sz w:val="20"/>
                <w:szCs w:val="20"/>
              </w:rPr>
            </w:pPr>
            <w:r w:rsidRPr="00624159">
              <w:rPr>
                <w:b/>
                <w:bCs/>
                <w:sz w:val="20"/>
                <w:szCs w:val="20"/>
              </w:rPr>
              <w:t>Penyertaan</w:t>
            </w:r>
          </w:p>
        </w:tc>
        <w:tc>
          <w:tcPr>
            <w:tcW w:w="2522" w:type="dxa"/>
            <w:tcBorders>
              <w:left w:val="nil"/>
              <w:right w:val="nil"/>
            </w:tcBorders>
          </w:tcPr>
          <w:p w14:paraId="1A8ADB59" w14:textId="77777777" w:rsidR="00BF71B5" w:rsidRPr="00624159" w:rsidRDefault="00000000">
            <w:pPr>
              <w:jc w:val="center"/>
              <w:rPr>
                <w:b/>
                <w:bCs/>
                <w:sz w:val="20"/>
                <w:szCs w:val="20"/>
              </w:rPr>
            </w:pPr>
            <w:r w:rsidRPr="00624159">
              <w:rPr>
                <w:b/>
                <w:bCs/>
                <w:sz w:val="20"/>
                <w:szCs w:val="20"/>
              </w:rPr>
              <w:t>Pengecualian</w:t>
            </w:r>
          </w:p>
        </w:tc>
      </w:tr>
      <w:tr w:rsidR="00BF71B5" w:rsidRPr="00624159" w14:paraId="4F932157" w14:textId="77777777">
        <w:tc>
          <w:tcPr>
            <w:tcW w:w="2599" w:type="dxa"/>
            <w:tcBorders>
              <w:left w:val="nil"/>
              <w:right w:val="nil"/>
            </w:tcBorders>
          </w:tcPr>
          <w:p w14:paraId="1512DC2E" w14:textId="77777777" w:rsidR="00BF71B5" w:rsidRPr="00624159" w:rsidRDefault="00000000">
            <w:pPr>
              <w:jc w:val="center"/>
              <w:rPr>
                <w:sz w:val="20"/>
                <w:szCs w:val="20"/>
              </w:rPr>
            </w:pPr>
            <w:r w:rsidRPr="00624159">
              <w:rPr>
                <w:sz w:val="20"/>
                <w:szCs w:val="20"/>
              </w:rPr>
              <w:t>Populasi</w:t>
            </w:r>
          </w:p>
        </w:tc>
        <w:tc>
          <w:tcPr>
            <w:tcW w:w="2959" w:type="dxa"/>
            <w:tcBorders>
              <w:left w:val="nil"/>
              <w:right w:val="nil"/>
            </w:tcBorders>
          </w:tcPr>
          <w:p w14:paraId="0F957F8B" w14:textId="77777777" w:rsidR="00BF71B5" w:rsidRPr="00624159" w:rsidRDefault="00000000">
            <w:pPr>
              <w:jc w:val="center"/>
              <w:rPr>
                <w:sz w:val="20"/>
                <w:szCs w:val="20"/>
              </w:rPr>
            </w:pPr>
            <w:r w:rsidRPr="00624159">
              <w:rPr>
                <w:sz w:val="20"/>
                <w:szCs w:val="20"/>
              </w:rPr>
              <w:t xml:space="preserve">Studi tentang hubungan antara teknik balut bidai dalam kontrol  tingkat nyeri </w:t>
            </w:r>
          </w:p>
        </w:tc>
        <w:tc>
          <w:tcPr>
            <w:tcW w:w="2522" w:type="dxa"/>
            <w:tcBorders>
              <w:left w:val="nil"/>
              <w:right w:val="nil"/>
            </w:tcBorders>
          </w:tcPr>
          <w:p w14:paraId="754ABF20" w14:textId="77777777" w:rsidR="00BF71B5" w:rsidRPr="00624159" w:rsidRDefault="00000000">
            <w:pPr>
              <w:jc w:val="center"/>
              <w:rPr>
                <w:sz w:val="20"/>
                <w:szCs w:val="20"/>
              </w:rPr>
            </w:pPr>
            <w:r w:rsidRPr="00624159">
              <w:rPr>
                <w:sz w:val="20"/>
                <w:szCs w:val="20"/>
              </w:rPr>
              <w:t>Tidak ada</w:t>
            </w:r>
          </w:p>
        </w:tc>
      </w:tr>
      <w:tr w:rsidR="00BF71B5" w:rsidRPr="00624159" w14:paraId="4E09B78F" w14:textId="77777777">
        <w:tc>
          <w:tcPr>
            <w:tcW w:w="2599" w:type="dxa"/>
            <w:tcBorders>
              <w:left w:val="nil"/>
              <w:right w:val="nil"/>
            </w:tcBorders>
          </w:tcPr>
          <w:p w14:paraId="5A72E40A" w14:textId="77777777" w:rsidR="00BF71B5" w:rsidRPr="00624159" w:rsidRDefault="00000000">
            <w:pPr>
              <w:jc w:val="center"/>
              <w:rPr>
                <w:sz w:val="20"/>
                <w:szCs w:val="20"/>
              </w:rPr>
            </w:pPr>
            <w:r w:rsidRPr="00624159">
              <w:rPr>
                <w:sz w:val="20"/>
                <w:szCs w:val="20"/>
              </w:rPr>
              <w:t>Intervensi</w:t>
            </w:r>
          </w:p>
        </w:tc>
        <w:tc>
          <w:tcPr>
            <w:tcW w:w="2959" w:type="dxa"/>
            <w:tcBorders>
              <w:left w:val="nil"/>
              <w:right w:val="nil"/>
            </w:tcBorders>
          </w:tcPr>
          <w:p w14:paraId="04A340E2" w14:textId="77777777" w:rsidR="00BF71B5" w:rsidRPr="00624159" w:rsidRDefault="00000000">
            <w:pPr>
              <w:jc w:val="center"/>
              <w:rPr>
                <w:sz w:val="20"/>
                <w:szCs w:val="20"/>
              </w:rPr>
            </w:pPr>
            <w:r w:rsidRPr="00624159">
              <w:rPr>
                <w:sz w:val="20"/>
                <w:szCs w:val="20"/>
              </w:rPr>
              <w:t>Teknik Balut Bidai</w:t>
            </w:r>
          </w:p>
        </w:tc>
        <w:tc>
          <w:tcPr>
            <w:tcW w:w="2522" w:type="dxa"/>
            <w:tcBorders>
              <w:left w:val="nil"/>
              <w:right w:val="nil"/>
            </w:tcBorders>
          </w:tcPr>
          <w:p w14:paraId="05FCCB23" w14:textId="77777777" w:rsidR="00BF71B5" w:rsidRPr="00624159" w:rsidRDefault="00000000">
            <w:pPr>
              <w:jc w:val="center"/>
              <w:rPr>
                <w:sz w:val="20"/>
                <w:szCs w:val="20"/>
              </w:rPr>
            </w:pPr>
            <w:r w:rsidRPr="00624159">
              <w:rPr>
                <w:sz w:val="20"/>
                <w:szCs w:val="20"/>
              </w:rPr>
              <w:t>Tidak ada</w:t>
            </w:r>
          </w:p>
        </w:tc>
      </w:tr>
      <w:tr w:rsidR="00BF71B5" w:rsidRPr="00624159" w14:paraId="46903111" w14:textId="77777777">
        <w:tc>
          <w:tcPr>
            <w:tcW w:w="2599" w:type="dxa"/>
            <w:tcBorders>
              <w:left w:val="nil"/>
              <w:right w:val="nil"/>
            </w:tcBorders>
          </w:tcPr>
          <w:p w14:paraId="65D3CB7A" w14:textId="77777777" w:rsidR="00BF71B5" w:rsidRPr="00624159" w:rsidRDefault="00000000">
            <w:pPr>
              <w:jc w:val="center"/>
              <w:rPr>
                <w:sz w:val="20"/>
                <w:szCs w:val="20"/>
              </w:rPr>
            </w:pPr>
            <w:r w:rsidRPr="00624159">
              <w:rPr>
                <w:sz w:val="20"/>
                <w:szCs w:val="20"/>
              </w:rPr>
              <w:t>Perbandingan</w:t>
            </w:r>
          </w:p>
        </w:tc>
        <w:tc>
          <w:tcPr>
            <w:tcW w:w="2959" w:type="dxa"/>
            <w:tcBorders>
              <w:left w:val="nil"/>
              <w:right w:val="nil"/>
            </w:tcBorders>
          </w:tcPr>
          <w:p w14:paraId="0932020E" w14:textId="77777777" w:rsidR="00BF71B5" w:rsidRPr="00624159" w:rsidRDefault="00000000">
            <w:pPr>
              <w:jc w:val="center"/>
              <w:rPr>
                <w:sz w:val="20"/>
                <w:szCs w:val="20"/>
              </w:rPr>
            </w:pPr>
            <w:r w:rsidRPr="00624159">
              <w:rPr>
                <w:sz w:val="20"/>
                <w:szCs w:val="20"/>
              </w:rPr>
              <w:t>Tidak Ada Pembanding</w:t>
            </w:r>
          </w:p>
        </w:tc>
        <w:tc>
          <w:tcPr>
            <w:tcW w:w="2522" w:type="dxa"/>
            <w:tcBorders>
              <w:left w:val="nil"/>
              <w:right w:val="nil"/>
            </w:tcBorders>
          </w:tcPr>
          <w:p w14:paraId="5E859ACA" w14:textId="77777777" w:rsidR="00BF71B5" w:rsidRPr="00624159" w:rsidRDefault="00BF71B5">
            <w:pPr>
              <w:jc w:val="center"/>
              <w:rPr>
                <w:sz w:val="20"/>
                <w:szCs w:val="20"/>
              </w:rPr>
            </w:pPr>
          </w:p>
        </w:tc>
      </w:tr>
      <w:tr w:rsidR="00BF71B5" w:rsidRPr="00624159" w14:paraId="4F85D90E" w14:textId="77777777">
        <w:tc>
          <w:tcPr>
            <w:tcW w:w="2599" w:type="dxa"/>
            <w:tcBorders>
              <w:left w:val="nil"/>
              <w:right w:val="nil"/>
            </w:tcBorders>
          </w:tcPr>
          <w:p w14:paraId="24B7326B" w14:textId="77777777" w:rsidR="00BF71B5" w:rsidRPr="00624159" w:rsidRDefault="00000000">
            <w:pPr>
              <w:jc w:val="center"/>
              <w:rPr>
                <w:sz w:val="20"/>
                <w:szCs w:val="20"/>
              </w:rPr>
            </w:pPr>
            <w:r w:rsidRPr="00624159">
              <w:rPr>
                <w:sz w:val="20"/>
                <w:szCs w:val="20"/>
              </w:rPr>
              <w:t>Hasil</w:t>
            </w:r>
          </w:p>
        </w:tc>
        <w:tc>
          <w:tcPr>
            <w:tcW w:w="2959" w:type="dxa"/>
            <w:tcBorders>
              <w:left w:val="nil"/>
              <w:right w:val="nil"/>
            </w:tcBorders>
          </w:tcPr>
          <w:p w14:paraId="2315F329" w14:textId="77777777" w:rsidR="00BF71B5" w:rsidRPr="00624159" w:rsidRDefault="00000000">
            <w:pPr>
              <w:jc w:val="center"/>
              <w:rPr>
                <w:sz w:val="20"/>
                <w:szCs w:val="20"/>
              </w:rPr>
            </w:pPr>
            <w:r w:rsidRPr="00624159">
              <w:rPr>
                <w:sz w:val="20"/>
                <w:szCs w:val="20"/>
              </w:rPr>
              <w:t>Koneksi teknik balut bidai hubungan</w:t>
            </w:r>
          </w:p>
        </w:tc>
        <w:tc>
          <w:tcPr>
            <w:tcW w:w="2522" w:type="dxa"/>
            <w:tcBorders>
              <w:left w:val="nil"/>
              <w:right w:val="nil"/>
            </w:tcBorders>
          </w:tcPr>
          <w:p w14:paraId="1C1E3FE4" w14:textId="77777777" w:rsidR="00BF71B5" w:rsidRPr="00624159" w:rsidRDefault="00000000">
            <w:pPr>
              <w:jc w:val="center"/>
              <w:rPr>
                <w:sz w:val="20"/>
                <w:szCs w:val="20"/>
              </w:rPr>
            </w:pPr>
            <w:r w:rsidRPr="00624159">
              <w:rPr>
                <w:sz w:val="20"/>
                <w:szCs w:val="20"/>
              </w:rPr>
              <w:t>Tidak menjelaskan hubungan Perdarahan</w:t>
            </w:r>
          </w:p>
        </w:tc>
      </w:tr>
      <w:tr w:rsidR="00BF71B5" w:rsidRPr="00624159" w14:paraId="3338315A" w14:textId="77777777">
        <w:tc>
          <w:tcPr>
            <w:tcW w:w="2599" w:type="dxa"/>
            <w:tcBorders>
              <w:left w:val="nil"/>
              <w:right w:val="nil"/>
            </w:tcBorders>
          </w:tcPr>
          <w:p w14:paraId="5CE4D603" w14:textId="77777777" w:rsidR="00BF71B5" w:rsidRPr="00624159" w:rsidRDefault="00000000">
            <w:pPr>
              <w:jc w:val="center"/>
              <w:rPr>
                <w:sz w:val="20"/>
                <w:szCs w:val="20"/>
              </w:rPr>
            </w:pPr>
            <w:r w:rsidRPr="00624159">
              <w:rPr>
                <w:sz w:val="20"/>
                <w:szCs w:val="20"/>
              </w:rPr>
              <w:t>Desain Studi dan Jenis Publikasi</w:t>
            </w:r>
          </w:p>
        </w:tc>
        <w:tc>
          <w:tcPr>
            <w:tcW w:w="2959" w:type="dxa"/>
            <w:tcBorders>
              <w:left w:val="nil"/>
              <w:right w:val="nil"/>
            </w:tcBorders>
          </w:tcPr>
          <w:p w14:paraId="51F30875" w14:textId="77777777" w:rsidR="00BF71B5" w:rsidRPr="00624159" w:rsidRDefault="00000000">
            <w:pPr>
              <w:jc w:val="center"/>
              <w:rPr>
                <w:sz w:val="20"/>
                <w:szCs w:val="20"/>
              </w:rPr>
            </w:pPr>
            <w:r w:rsidRPr="00624159">
              <w:rPr>
                <w:sz w:val="20"/>
                <w:szCs w:val="20"/>
              </w:rPr>
              <w:t>Potongan melintang</w:t>
            </w:r>
          </w:p>
        </w:tc>
        <w:tc>
          <w:tcPr>
            <w:tcW w:w="2522" w:type="dxa"/>
            <w:tcBorders>
              <w:left w:val="nil"/>
              <w:right w:val="nil"/>
            </w:tcBorders>
          </w:tcPr>
          <w:p w14:paraId="73984266" w14:textId="77777777" w:rsidR="00BF71B5" w:rsidRPr="00624159" w:rsidRDefault="00000000">
            <w:pPr>
              <w:jc w:val="center"/>
              <w:rPr>
                <w:sz w:val="20"/>
                <w:szCs w:val="20"/>
              </w:rPr>
            </w:pPr>
            <w:r w:rsidRPr="00624159">
              <w:rPr>
                <w:sz w:val="20"/>
                <w:szCs w:val="20"/>
              </w:rPr>
              <w:t>tidak ada</w:t>
            </w:r>
          </w:p>
        </w:tc>
      </w:tr>
      <w:tr w:rsidR="00BF71B5" w:rsidRPr="00624159" w14:paraId="1D69B465" w14:textId="77777777">
        <w:tc>
          <w:tcPr>
            <w:tcW w:w="2599" w:type="dxa"/>
            <w:tcBorders>
              <w:left w:val="nil"/>
              <w:right w:val="nil"/>
            </w:tcBorders>
          </w:tcPr>
          <w:p w14:paraId="0DCA0B90" w14:textId="77777777" w:rsidR="00BF71B5" w:rsidRPr="00624159" w:rsidRDefault="00000000">
            <w:pPr>
              <w:jc w:val="center"/>
              <w:rPr>
                <w:sz w:val="20"/>
                <w:szCs w:val="20"/>
              </w:rPr>
            </w:pPr>
            <w:r w:rsidRPr="00624159">
              <w:rPr>
                <w:sz w:val="20"/>
                <w:szCs w:val="20"/>
              </w:rPr>
              <w:t>Tahun kenaikan</w:t>
            </w:r>
          </w:p>
        </w:tc>
        <w:tc>
          <w:tcPr>
            <w:tcW w:w="2959" w:type="dxa"/>
            <w:tcBorders>
              <w:left w:val="nil"/>
              <w:right w:val="nil"/>
            </w:tcBorders>
          </w:tcPr>
          <w:p w14:paraId="1B2A39D4" w14:textId="77777777" w:rsidR="00BF71B5" w:rsidRPr="00624159" w:rsidRDefault="00000000">
            <w:pPr>
              <w:jc w:val="center"/>
              <w:rPr>
                <w:sz w:val="20"/>
                <w:szCs w:val="20"/>
              </w:rPr>
            </w:pPr>
            <w:r w:rsidRPr="00624159">
              <w:rPr>
                <w:sz w:val="20"/>
                <w:szCs w:val="20"/>
              </w:rPr>
              <w:t>Setelah 2019</w:t>
            </w:r>
          </w:p>
        </w:tc>
        <w:tc>
          <w:tcPr>
            <w:tcW w:w="2522" w:type="dxa"/>
            <w:tcBorders>
              <w:left w:val="nil"/>
              <w:right w:val="nil"/>
            </w:tcBorders>
          </w:tcPr>
          <w:p w14:paraId="3DF93B6E" w14:textId="77777777" w:rsidR="00BF71B5" w:rsidRPr="00624159" w:rsidRDefault="00000000">
            <w:pPr>
              <w:jc w:val="center"/>
              <w:rPr>
                <w:sz w:val="20"/>
                <w:szCs w:val="20"/>
              </w:rPr>
            </w:pPr>
            <w:r w:rsidRPr="00624159">
              <w:rPr>
                <w:sz w:val="20"/>
                <w:szCs w:val="20"/>
              </w:rPr>
              <w:t>Sebelum tahun 2019</w:t>
            </w:r>
          </w:p>
        </w:tc>
      </w:tr>
      <w:tr w:rsidR="00BF71B5" w:rsidRPr="00624159" w14:paraId="3E69F6FE" w14:textId="77777777">
        <w:tc>
          <w:tcPr>
            <w:tcW w:w="2599" w:type="dxa"/>
            <w:tcBorders>
              <w:left w:val="nil"/>
              <w:right w:val="nil"/>
            </w:tcBorders>
          </w:tcPr>
          <w:p w14:paraId="7B3A3A77" w14:textId="77777777" w:rsidR="00BF71B5" w:rsidRPr="00624159" w:rsidRDefault="00000000">
            <w:pPr>
              <w:jc w:val="center"/>
              <w:rPr>
                <w:sz w:val="20"/>
                <w:szCs w:val="20"/>
              </w:rPr>
            </w:pPr>
            <w:r w:rsidRPr="00624159">
              <w:rPr>
                <w:sz w:val="20"/>
                <w:szCs w:val="20"/>
              </w:rPr>
              <w:t>Bahasa</w:t>
            </w:r>
          </w:p>
        </w:tc>
        <w:tc>
          <w:tcPr>
            <w:tcW w:w="2959" w:type="dxa"/>
            <w:tcBorders>
              <w:left w:val="nil"/>
              <w:right w:val="nil"/>
            </w:tcBorders>
          </w:tcPr>
          <w:p w14:paraId="03E1D4C8" w14:textId="77777777" w:rsidR="00BF71B5" w:rsidRPr="00624159" w:rsidRDefault="00000000">
            <w:pPr>
              <w:jc w:val="center"/>
              <w:rPr>
                <w:sz w:val="20"/>
                <w:szCs w:val="20"/>
              </w:rPr>
            </w:pPr>
            <w:r w:rsidRPr="00624159">
              <w:rPr>
                <w:sz w:val="20"/>
                <w:szCs w:val="20"/>
              </w:rPr>
              <w:t>Indonesia, Inggris</w:t>
            </w:r>
          </w:p>
        </w:tc>
        <w:tc>
          <w:tcPr>
            <w:tcW w:w="2522" w:type="dxa"/>
            <w:tcBorders>
              <w:left w:val="nil"/>
              <w:right w:val="nil"/>
            </w:tcBorders>
          </w:tcPr>
          <w:p w14:paraId="09AC9F5A" w14:textId="77777777" w:rsidR="00BF71B5" w:rsidRPr="00624159" w:rsidRDefault="00000000">
            <w:pPr>
              <w:jc w:val="center"/>
              <w:rPr>
                <w:sz w:val="20"/>
                <w:szCs w:val="20"/>
              </w:rPr>
            </w:pPr>
            <w:r w:rsidRPr="00624159">
              <w:rPr>
                <w:sz w:val="20"/>
                <w:szCs w:val="20"/>
              </w:rPr>
              <w:t>Selain Bahasa Indonesia dan Bahasa Inggris</w:t>
            </w:r>
          </w:p>
        </w:tc>
      </w:tr>
    </w:tbl>
    <w:p w14:paraId="02354A11" w14:textId="77777777" w:rsidR="00BF71B5" w:rsidRPr="00624159" w:rsidRDefault="00BF71B5">
      <w:pPr>
        <w:spacing w:after="240" w:line="240" w:lineRule="auto"/>
        <w:jc w:val="center"/>
        <w:rPr>
          <w:sz w:val="22"/>
          <w:szCs w:val="22"/>
        </w:rPr>
      </w:pPr>
    </w:p>
    <w:p w14:paraId="011D14C5" w14:textId="77777777" w:rsidR="00624159" w:rsidRDefault="00000000">
      <w:pPr>
        <w:ind w:firstLine="567"/>
        <w:rPr>
          <w:sz w:val="22"/>
          <w:szCs w:val="22"/>
        </w:rPr>
      </w:pPr>
      <w:r w:rsidRPr="00624159">
        <w:rPr>
          <w:sz w:val="22"/>
          <w:szCs w:val="22"/>
        </w:rPr>
        <w:t>Jumlahnya​ dari artikel dari Google Cendekia mencari adalah tersaring dari tahun 2018-2024 (164). Peneliti harus memperoleh sumber data yang valid</w:t>
      </w:r>
      <w:r w:rsidRPr="00624159">
        <w:rPr>
          <w:i/>
          <w:iCs/>
          <w:sz w:val="22"/>
          <w:szCs w:val="22"/>
        </w:rPr>
        <w:t> </w:t>
      </w:r>
      <w:r w:rsidRPr="00624159">
        <w:rPr>
          <w:sz w:val="22"/>
          <w:szCs w:val="22"/>
        </w:rPr>
        <w:t xml:space="preserve">melihat berdasarkan pada kriteria untuk penyertaan Dan pengecualian itu memiliki telah ditetapkan sebelumnya . </w:t>
      </w:r>
    </w:p>
    <w:p w14:paraId="7F4919A0" w14:textId="77777777" w:rsidR="00624159" w:rsidRDefault="00624159">
      <w:pPr>
        <w:ind w:firstLine="567"/>
        <w:rPr>
          <w:sz w:val="22"/>
          <w:szCs w:val="22"/>
        </w:rPr>
      </w:pPr>
    </w:p>
    <w:p w14:paraId="039A99F9" w14:textId="77777777" w:rsidR="00624159" w:rsidRDefault="00624159">
      <w:pPr>
        <w:ind w:firstLine="567"/>
        <w:rPr>
          <w:sz w:val="22"/>
          <w:szCs w:val="22"/>
        </w:rPr>
      </w:pPr>
    </w:p>
    <w:p w14:paraId="07B1B42A" w14:textId="77777777" w:rsidR="00624159" w:rsidRDefault="00624159">
      <w:pPr>
        <w:ind w:firstLine="567"/>
        <w:rPr>
          <w:sz w:val="22"/>
          <w:szCs w:val="22"/>
        </w:rPr>
      </w:pPr>
    </w:p>
    <w:p w14:paraId="49984A34" w14:textId="77777777" w:rsidR="00624159" w:rsidRDefault="00624159">
      <w:pPr>
        <w:ind w:firstLine="567"/>
        <w:rPr>
          <w:sz w:val="22"/>
          <w:szCs w:val="22"/>
        </w:rPr>
      </w:pPr>
    </w:p>
    <w:p w14:paraId="5DADC6C3" w14:textId="77777777" w:rsidR="00624159" w:rsidRDefault="00624159">
      <w:pPr>
        <w:ind w:firstLine="567"/>
        <w:rPr>
          <w:sz w:val="22"/>
          <w:szCs w:val="22"/>
        </w:rPr>
      </w:pPr>
    </w:p>
    <w:p w14:paraId="48D86C0A" w14:textId="77777777" w:rsidR="00624159" w:rsidRDefault="00624159" w:rsidP="00624159">
      <w:pPr>
        <w:rPr>
          <w:sz w:val="22"/>
          <w:szCs w:val="22"/>
        </w:rPr>
      </w:pPr>
    </w:p>
    <w:p w14:paraId="58E72F12" w14:textId="77777777" w:rsidR="00624159" w:rsidRDefault="00624159" w:rsidP="00624159">
      <w:pPr>
        <w:rPr>
          <w:sz w:val="22"/>
          <w:szCs w:val="22"/>
        </w:rPr>
      </w:pPr>
    </w:p>
    <w:p w14:paraId="1FE3413B" w14:textId="77777777" w:rsidR="00624159" w:rsidRDefault="00624159">
      <w:pPr>
        <w:ind w:firstLine="567"/>
        <w:rPr>
          <w:sz w:val="22"/>
          <w:szCs w:val="22"/>
        </w:rPr>
      </w:pPr>
    </w:p>
    <w:p w14:paraId="56929B22" w14:textId="140D24D2" w:rsidR="00BF71B5" w:rsidRPr="00624159" w:rsidRDefault="00624159" w:rsidP="00624159">
      <w:pPr>
        <w:ind w:firstLine="567"/>
        <w:rPr>
          <w:sz w:val="22"/>
          <w:szCs w:val="22"/>
          <w:highlight w:val="yellow"/>
        </w:rPr>
      </w:pPr>
      <w:r>
        <w:rPr>
          <w:sz w:val="22"/>
          <w:szCs w:val="22"/>
        </w:rPr>
        <w:lastRenderedPageBreak/>
        <w:t xml:space="preserve">                </w:t>
      </w:r>
      <w:r w:rsidRPr="00624159">
        <w:rPr>
          <w:sz w:val="22"/>
          <w:szCs w:val="22"/>
        </w:rPr>
        <w:t xml:space="preserve">Prosedur koleksi </w:t>
      </w:r>
      <w:r w:rsidR="00D33F07" w:rsidRPr="00624159">
        <w:rPr>
          <w:sz w:val="22"/>
          <w:szCs w:val="22"/>
        </w:rPr>
        <w:t>s</w:t>
      </w:r>
      <w:r w:rsidRPr="00624159">
        <w:rPr>
          <w:sz w:val="22"/>
          <w:szCs w:val="22"/>
        </w:rPr>
        <w:t>astra</w:t>
      </w:r>
      <w:r w:rsidRPr="00624159">
        <w:rPr>
          <w:i/>
          <w:iCs/>
          <w:sz w:val="22"/>
          <w:szCs w:val="22"/>
        </w:rPr>
        <w:t xml:space="preserve"> </w:t>
      </w:r>
      <w:r w:rsidRPr="00624159">
        <w:rPr>
          <w:sz w:val="22"/>
          <w:szCs w:val="22"/>
        </w:rPr>
        <w:t>sesuai dengan dengan Bagan 1</w:t>
      </w:r>
    </w:p>
    <w:p w14:paraId="515649CE" w14:textId="77777777" w:rsidR="00BF71B5" w:rsidRPr="00624159" w:rsidRDefault="00BF71B5">
      <w:pPr>
        <w:widowControl/>
        <w:spacing w:line="240" w:lineRule="auto"/>
        <w:rPr>
          <w:rFonts w:eastAsia="Times New Roman"/>
          <w:spacing w:val="0"/>
          <w:kern w:val="0"/>
          <w:sz w:val="20"/>
          <w:szCs w:val="20"/>
          <w:highlight w:val="yellow"/>
        </w:rPr>
      </w:pPr>
    </w:p>
    <w:p w14:paraId="765A5799" w14:textId="77777777" w:rsidR="00BF71B5" w:rsidRPr="00624159" w:rsidRDefault="00000000">
      <w:pPr>
        <w:widowControl/>
        <w:spacing w:line="240" w:lineRule="auto"/>
        <w:rPr>
          <w:rFonts w:eastAsia="Times New Roman"/>
          <w:spacing w:val="0"/>
          <w:kern w:val="0"/>
          <w:sz w:val="20"/>
          <w:szCs w:val="20"/>
          <w:highlight w:val="yellow"/>
        </w:rPr>
      </w:pPr>
      <w:r w:rsidRPr="00624159">
        <w:rPr>
          <w:rFonts w:eastAsia="Times New Roman"/>
          <w:noProof/>
          <w:spacing w:val="0"/>
          <w:kern w:val="0"/>
          <w:sz w:val="20"/>
          <w:szCs w:val="20"/>
          <w:lang w:eastAsia="id-ID"/>
        </w:rPr>
        <mc:AlternateContent>
          <mc:Choice Requires="wps">
            <w:drawing>
              <wp:anchor distT="0" distB="0" distL="114300" distR="114300" simplePos="0" relativeHeight="251659264" behindDoc="0" locked="0" layoutInCell="1" allowOverlap="1" wp14:anchorId="7E7945D0" wp14:editId="0D7843F6">
                <wp:simplePos x="0" y="0"/>
                <wp:positionH relativeFrom="column">
                  <wp:posOffset>1610360</wp:posOffset>
                </wp:positionH>
                <wp:positionV relativeFrom="paragraph">
                  <wp:posOffset>92710</wp:posOffset>
                </wp:positionV>
                <wp:extent cx="2014855" cy="390525"/>
                <wp:effectExtent l="0" t="0" r="2349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390525"/>
                        </a:xfrm>
                        <a:prstGeom prst="rect">
                          <a:avLst/>
                        </a:prstGeom>
                        <a:solidFill>
                          <a:srgbClr val="FFFFFF"/>
                        </a:solidFill>
                        <a:ln w="9525">
                          <a:solidFill>
                            <a:srgbClr val="000000"/>
                          </a:solidFill>
                          <a:miter lim="800000"/>
                        </a:ln>
                      </wps:spPr>
                      <wps:txbx>
                        <w:txbxContent>
                          <w:p w14:paraId="6868D1E7" w14:textId="77777777" w:rsidR="00BF71B5" w:rsidRDefault="00000000">
                            <w:pPr>
                              <w:jc w:val="center"/>
                              <w:rPr>
                                <w:sz w:val="20"/>
                              </w:rPr>
                            </w:pPr>
                            <w:r>
                              <w:rPr>
                                <w:sz w:val="20"/>
                              </w:rPr>
                              <w:t xml:space="preserve">Open search angine </w:t>
                            </w:r>
                            <w:r>
                              <w:rPr>
                                <w:sz w:val="20"/>
                              </w:rPr>
                              <w:sym w:font="Wingdings" w:char="F0E0"/>
                            </w:r>
                            <w:r>
                              <w:rPr>
                                <w:sz w:val="20"/>
                              </w:rPr>
                              <w:t xml:space="preserve"> Google</w:t>
                            </w:r>
                          </w:p>
                        </w:txbxContent>
                      </wps:txbx>
                      <wps:bodyPr rot="0" vert="horz" wrap="square" lIns="91440" tIns="45720" rIns="91440" bIns="45720" anchor="t" anchorCtr="0" upright="1">
                        <a:noAutofit/>
                      </wps:bodyPr>
                    </wps:wsp>
                  </a:graphicData>
                </a:graphic>
              </wp:anchor>
            </w:drawing>
          </mc:Choice>
          <mc:Fallback>
            <w:pict>
              <v:rect w14:anchorId="7E7945D0" id="Rectangle 28" o:spid="_x0000_s1026" style="position:absolute;left:0;text-align:left;margin-left:126.8pt;margin-top:7.3pt;width:158.6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">
                <v:textbox>
                  <w:txbxContent>
                    <w:p w14:paraId="6868D1E7" w14:textId="77777777" w:rsidR="00BF71B5" w:rsidRDefault="00000000">
                      <w:pPr>
                        <w:jc w:val="center"/>
                        <w:rPr>
                          <w:sz w:val="20"/>
                        </w:rPr>
                      </w:pPr>
                      <w:r>
                        <w:rPr>
                          <w:sz w:val="20"/>
                        </w:rPr>
                        <w:t xml:space="preserve">Open search angine </w:t>
                      </w:r>
                      <w:r>
                        <w:rPr>
                          <w:sz w:val="20"/>
                        </w:rPr>
                        <w:sym w:font="Wingdings" w:char="F0E0"/>
                      </w:r>
                      <w:r>
                        <w:rPr>
                          <w:sz w:val="20"/>
                        </w:rPr>
                        <w:t xml:space="preserve"> Google</w:t>
                      </w:r>
                    </w:p>
                  </w:txbxContent>
                </v:textbox>
              </v:rect>
            </w:pict>
          </mc:Fallback>
        </mc:AlternateContent>
      </w:r>
    </w:p>
    <w:p w14:paraId="02DF7AC7" w14:textId="77777777" w:rsidR="00BF71B5" w:rsidRPr="00624159" w:rsidRDefault="00BF71B5">
      <w:pPr>
        <w:widowControl/>
        <w:spacing w:line="240" w:lineRule="auto"/>
        <w:rPr>
          <w:rFonts w:eastAsia="Times New Roman"/>
          <w:spacing w:val="0"/>
          <w:kern w:val="0"/>
          <w:sz w:val="20"/>
          <w:szCs w:val="20"/>
          <w:highlight w:val="yellow"/>
        </w:rPr>
      </w:pPr>
    </w:p>
    <w:p w14:paraId="5275D0E0" w14:textId="77777777" w:rsidR="00BF71B5" w:rsidRPr="00624159" w:rsidRDefault="00BF71B5">
      <w:pPr>
        <w:widowControl/>
        <w:spacing w:line="240" w:lineRule="auto"/>
        <w:rPr>
          <w:rFonts w:eastAsia="Times New Roman"/>
          <w:spacing w:val="0"/>
          <w:kern w:val="0"/>
          <w:sz w:val="20"/>
          <w:szCs w:val="20"/>
          <w:highlight w:val="yellow"/>
        </w:rPr>
      </w:pPr>
    </w:p>
    <w:p w14:paraId="0CDAFE24" w14:textId="77777777" w:rsidR="00BF71B5" w:rsidRPr="00624159" w:rsidRDefault="00000000">
      <w:pPr>
        <w:widowControl/>
        <w:spacing w:line="240" w:lineRule="auto"/>
        <w:rPr>
          <w:rFonts w:eastAsia="Times New Roman"/>
          <w:spacing w:val="0"/>
          <w:kern w:val="0"/>
          <w:sz w:val="20"/>
          <w:szCs w:val="20"/>
          <w:highlight w:val="yellow"/>
        </w:rPr>
      </w:pPr>
      <w:r w:rsidRPr="00624159">
        <w:rPr>
          <w:rFonts w:eastAsia="Times New Roman"/>
          <w:noProof/>
          <w:spacing w:val="0"/>
          <w:kern w:val="0"/>
          <w:sz w:val="20"/>
          <w:szCs w:val="20"/>
          <w:lang w:eastAsia="id-ID"/>
        </w:rPr>
        <mc:AlternateContent>
          <mc:Choice Requires="wps">
            <w:drawing>
              <wp:anchor distT="0" distB="0" distL="114300" distR="114300" simplePos="0" relativeHeight="251676672" behindDoc="0" locked="0" layoutInCell="1" allowOverlap="1" wp14:anchorId="59D3F089" wp14:editId="32BF8C24">
                <wp:simplePos x="0" y="0"/>
                <wp:positionH relativeFrom="column">
                  <wp:posOffset>2439035</wp:posOffset>
                </wp:positionH>
                <wp:positionV relativeFrom="paragraph">
                  <wp:posOffset>250825</wp:posOffset>
                </wp:positionV>
                <wp:extent cx="411480" cy="0"/>
                <wp:effectExtent l="53975" t="6985" r="60325" b="19685"/>
                <wp:wrapNone/>
                <wp:docPr id="1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148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7" o:spid="_x0000_s1026" o:spt="32" type="#_x0000_t32" style="position:absolute;left:0pt;margin-left:192.05pt;margin-top:19.75pt;height:0pt;width:32.4pt;rotation:5898240f;z-index:251676672;mso-width-relative:page;mso-height-relative:page;" filled="f" stroked="t" coordsize="21600,21600" o:gfxdata="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5khM2QAAAAkBAAAPAAAAAAAAAAEAIAAAACIAAABkcnMvZG93bnJl&#10;di54bWxQSwECFAAUAAAACACHTuJAiMCmKfwBAAD+AwAADgAAAAAAAAABACAAAAAoAQAAZHJzL2Uy&#10;b0RvYy54bWxQSwUGAAAAAAYABgBZAQAAlgUAAAAA&#10;">
                <v:fill on="f" focussize="0,0"/>
                <v:stroke color="#000000" joinstyle="round" endarrow="block"/>
                <v:imagedata o:title=""/>
                <o:lock v:ext="edit" aspectratio="f"/>
              </v:shape>
            </w:pict>
          </mc:Fallback>
        </mc:AlternateContent>
      </w:r>
    </w:p>
    <w:p w14:paraId="4854709D" w14:textId="77777777" w:rsidR="00BF71B5" w:rsidRPr="00624159" w:rsidRDefault="00BF71B5">
      <w:pPr>
        <w:widowControl/>
        <w:spacing w:line="240" w:lineRule="auto"/>
        <w:rPr>
          <w:rFonts w:eastAsia="Times New Roman"/>
          <w:spacing w:val="0"/>
          <w:kern w:val="0"/>
          <w:sz w:val="20"/>
          <w:szCs w:val="20"/>
          <w:highlight w:val="yellow"/>
        </w:rPr>
      </w:pPr>
    </w:p>
    <w:p w14:paraId="6A710017" w14:textId="77777777" w:rsidR="00BF71B5" w:rsidRPr="00624159" w:rsidRDefault="00BF71B5">
      <w:pPr>
        <w:widowControl/>
        <w:spacing w:line="240" w:lineRule="auto"/>
        <w:rPr>
          <w:rFonts w:eastAsia="Times New Roman"/>
          <w:spacing w:val="0"/>
          <w:kern w:val="0"/>
          <w:sz w:val="20"/>
          <w:szCs w:val="20"/>
          <w:highlight w:val="yellow"/>
        </w:rPr>
      </w:pPr>
    </w:p>
    <w:p w14:paraId="0C1D5005" w14:textId="77777777" w:rsidR="00BF71B5" w:rsidRPr="00624159" w:rsidRDefault="00000000">
      <w:pPr>
        <w:widowControl/>
        <w:spacing w:line="240" w:lineRule="auto"/>
        <w:rPr>
          <w:rFonts w:eastAsia="Times New Roman"/>
          <w:spacing w:val="0"/>
          <w:kern w:val="0"/>
          <w:sz w:val="20"/>
          <w:szCs w:val="20"/>
          <w:highlight w:val="yellow"/>
        </w:rPr>
      </w:pPr>
      <w:r w:rsidRPr="00624159">
        <w:rPr>
          <w:rFonts w:eastAsia="Times New Roman"/>
          <w:noProof/>
          <w:spacing w:val="0"/>
          <w:kern w:val="0"/>
          <w:sz w:val="20"/>
          <w:szCs w:val="20"/>
          <w:lang w:eastAsia="id-ID"/>
        </w:rPr>
        <mc:AlternateContent>
          <mc:Choice Requires="wps">
            <w:drawing>
              <wp:anchor distT="0" distB="0" distL="114300" distR="114300" simplePos="0" relativeHeight="251660288" behindDoc="0" locked="0" layoutInCell="1" allowOverlap="1" wp14:anchorId="797008C8" wp14:editId="5A0DDA57">
                <wp:simplePos x="0" y="0"/>
                <wp:positionH relativeFrom="column">
                  <wp:posOffset>1785620</wp:posOffset>
                </wp:positionH>
                <wp:positionV relativeFrom="paragraph">
                  <wp:posOffset>18415</wp:posOffset>
                </wp:positionV>
                <wp:extent cx="1583690" cy="285115"/>
                <wp:effectExtent l="0" t="0" r="16510" b="196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85115"/>
                        </a:xfrm>
                        <a:prstGeom prst="rect">
                          <a:avLst/>
                        </a:prstGeom>
                        <a:solidFill>
                          <a:srgbClr val="FFFFFF"/>
                        </a:solidFill>
                        <a:ln w="9525">
                          <a:solidFill>
                            <a:srgbClr val="000000"/>
                          </a:solidFill>
                          <a:miter lim="800000"/>
                        </a:ln>
                      </wps:spPr>
                      <wps:txbx>
                        <w:txbxContent>
                          <w:p w14:paraId="53F8A925" w14:textId="77777777" w:rsidR="00BF71B5" w:rsidRDefault="00000000">
                            <w:pPr>
                              <w:jc w:val="center"/>
                              <w:rPr>
                                <w:sz w:val="20"/>
                              </w:rPr>
                            </w:pPr>
                            <w:r>
                              <w:rPr>
                                <w:sz w:val="20"/>
                              </w:rPr>
                              <w:t>Searching Google Scholar</w:t>
                            </w:r>
                          </w:p>
                        </w:txbxContent>
                      </wps:txbx>
                      <wps:bodyPr rot="0" vert="horz" wrap="square" lIns="91440" tIns="45720" rIns="91440" bIns="45720" anchor="t" anchorCtr="0" upright="1">
                        <a:noAutofit/>
                      </wps:bodyPr>
                    </wps:wsp>
                  </a:graphicData>
                </a:graphic>
              </wp:anchor>
            </w:drawing>
          </mc:Choice>
          <mc:Fallback>
            <w:pict>
              <v:rect w14:anchorId="797008C8" id="Rectangle 26" o:spid="_x0000_s1027" style="position:absolute;left:0;text-align:left;margin-left:140.6pt;margin-top:1.45pt;width:124.7pt;height:22.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">
                <v:textbox>
                  <w:txbxContent>
                    <w:p w14:paraId="53F8A925" w14:textId="77777777" w:rsidR="00BF71B5" w:rsidRDefault="00000000">
                      <w:pPr>
                        <w:jc w:val="center"/>
                        <w:rPr>
                          <w:sz w:val="20"/>
                        </w:rPr>
                      </w:pPr>
                      <w:r>
                        <w:rPr>
                          <w:sz w:val="20"/>
                        </w:rPr>
                        <w:t>Searching Google Scholar</w:t>
                      </w:r>
                    </w:p>
                  </w:txbxContent>
                </v:textbox>
              </v:rect>
            </w:pict>
          </mc:Fallback>
        </mc:AlternateContent>
      </w:r>
    </w:p>
    <w:p w14:paraId="5B93853D" w14:textId="77777777" w:rsidR="00BF71B5" w:rsidRPr="00624159" w:rsidRDefault="00BF71B5">
      <w:pPr>
        <w:widowControl/>
        <w:spacing w:line="240" w:lineRule="auto"/>
        <w:rPr>
          <w:rFonts w:eastAsia="Times New Roman"/>
          <w:b/>
          <w:bCs/>
          <w:spacing w:val="0"/>
          <w:kern w:val="0"/>
          <w:sz w:val="20"/>
          <w:szCs w:val="20"/>
          <w:highlight w:val="yellow"/>
        </w:rPr>
      </w:pPr>
    </w:p>
    <w:p w14:paraId="456B628E"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7696" behindDoc="0" locked="0" layoutInCell="1" allowOverlap="1" wp14:anchorId="607E14D8" wp14:editId="5FF2891E">
                <wp:simplePos x="0" y="0"/>
                <wp:positionH relativeFrom="column">
                  <wp:posOffset>2644775</wp:posOffset>
                </wp:positionH>
                <wp:positionV relativeFrom="paragraph">
                  <wp:posOffset>11430</wp:posOffset>
                </wp:positionV>
                <wp:extent cx="12700" cy="290830"/>
                <wp:effectExtent l="38100" t="0" r="63500" b="520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9083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8.25pt;margin-top:0.9pt;height:22.9pt;width:1pt;z-index:251677696;mso-width-relative:page;mso-height-relative:page;" filled="f" stroked="t" coordsize="21600,21600" o:gfxdata="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fCfG1wAAAAgBAAAPAAAAAAAAAAEAIAAAACIAAABkcnMvZG93bnJldi54bWxQ&#10;SwECFAAUAAAACACHTuJA8139OPgBAAD0AwAADgAAAAAAAAABACAAAAAmAQAAZHJzL2Uyb0RvYy54&#10;bWxQSwUGAAAAAAYABgBZAQAAkAUAAAAA&#10;">
                <v:fill on="f" focussize="0,0"/>
                <v:stroke color="#000000" joinstyle="round" endarrow="block"/>
                <v:imagedata o:title=""/>
                <o:lock v:ext="edit" aspectratio="f"/>
              </v:shape>
            </w:pict>
          </mc:Fallback>
        </mc:AlternateContent>
      </w:r>
    </w:p>
    <w:p w14:paraId="43B0C2EB" w14:textId="77777777" w:rsidR="00BF71B5" w:rsidRPr="00624159" w:rsidRDefault="00BF71B5">
      <w:pPr>
        <w:widowControl/>
        <w:spacing w:line="240" w:lineRule="auto"/>
        <w:rPr>
          <w:rFonts w:eastAsia="Times New Roman"/>
          <w:b/>
          <w:bCs/>
          <w:spacing w:val="0"/>
          <w:kern w:val="0"/>
          <w:sz w:val="20"/>
          <w:szCs w:val="20"/>
          <w:highlight w:val="yellow"/>
        </w:rPr>
      </w:pPr>
    </w:p>
    <w:p w14:paraId="6F328956"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1312" behindDoc="0" locked="0" layoutInCell="1" allowOverlap="1" wp14:anchorId="76833E41" wp14:editId="23F83535">
                <wp:simplePos x="0" y="0"/>
                <wp:positionH relativeFrom="column">
                  <wp:posOffset>1785620</wp:posOffset>
                </wp:positionH>
                <wp:positionV relativeFrom="paragraph">
                  <wp:posOffset>10160</wp:posOffset>
                </wp:positionV>
                <wp:extent cx="1612900" cy="265430"/>
                <wp:effectExtent l="0" t="0" r="25400" b="203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265430"/>
                        </a:xfrm>
                        <a:prstGeom prst="rect">
                          <a:avLst/>
                        </a:prstGeom>
                        <a:solidFill>
                          <a:srgbClr val="FFFFFF"/>
                        </a:solidFill>
                        <a:ln w="9525">
                          <a:solidFill>
                            <a:srgbClr val="000000"/>
                          </a:solidFill>
                          <a:miter lim="800000"/>
                        </a:ln>
                      </wps:spPr>
                      <wps:txbx>
                        <w:txbxContent>
                          <w:p w14:paraId="48CE1AE9" w14:textId="77777777" w:rsidR="00BF71B5" w:rsidRDefault="00000000">
                            <w:pPr>
                              <w:jc w:val="center"/>
                              <w:rPr>
                                <w:sz w:val="20"/>
                              </w:rPr>
                            </w:pPr>
                            <w:r>
                              <w:rPr>
                                <w:sz w:val="20"/>
                              </w:rPr>
                              <w:t>Writing Keywords</w:t>
                            </w:r>
                          </w:p>
                        </w:txbxContent>
                      </wps:txbx>
                      <wps:bodyPr rot="0" vert="horz" wrap="square" lIns="91440" tIns="45720" rIns="91440" bIns="45720" anchor="t" anchorCtr="0" upright="1">
                        <a:noAutofit/>
                      </wps:bodyPr>
                    </wps:wsp>
                  </a:graphicData>
                </a:graphic>
              </wp:anchor>
            </w:drawing>
          </mc:Choice>
          <mc:Fallback>
            <w:pict>
              <v:rect w14:anchorId="76833E41" id="Rectangle 24" o:spid="_x0000_s1028" style="position:absolute;left:0;text-align:left;margin-left:140.6pt;margin-top:.8pt;width:127pt;height:20.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">
                <v:textbox>
                  <w:txbxContent>
                    <w:p w14:paraId="48CE1AE9" w14:textId="77777777" w:rsidR="00BF71B5" w:rsidRDefault="00000000">
                      <w:pPr>
                        <w:jc w:val="center"/>
                        <w:rPr>
                          <w:sz w:val="20"/>
                        </w:rPr>
                      </w:pPr>
                      <w:r>
                        <w:rPr>
                          <w:sz w:val="20"/>
                        </w:rPr>
                        <w:t xml:space="preserve">Writing </w:t>
                      </w:r>
                      <w:r>
                        <w:rPr>
                          <w:sz w:val="20"/>
                        </w:rPr>
                        <w:t>Keywords</w:t>
                      </w:r>
                    </w:p>
                  </w:txbxContent>
                </v:textbox>
              </v:rect>
            </w:pict>
          </mc:Fallback>
        </mc:AlternateContent>
      </w:r>
    </w:p>
    <w:p w14:paraId="00CB8B87"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8720" behindDoc="0" locked="0" layoutInCell="1" allowOverlap="1" wp14:anchorId="041DF3D2" wp14:editId="0C1F704C">
                <wp:simplePos x="0" y="0"/>
                <wp:positionH relativeFrom="column">
                  <wp:posOffset>2644775</wp:posOffset>
                </wp:positionH>
                <wp:positionV relativeFrom="paragraph">
                  <wp:posOffset>92075</wp:posOffset>
                </wp:positionV>
                <wp:extent cx="11430" cy="401320"/>
                <wp:effectExtent l="38100" t="0" r="64770" b="558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0132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8.25pt;margin-top:7.25pt;height:31.6pt;width:0.9pt;z-index:251678720;mso-width-relative:page;mso-height-relative:page;" filled="f" stroked="t" coordsize="21600,21600" o:gfxdata="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3KXKLaAAAACQEAAA8AAAAAAAAAAQAgAAAAIgAAAGRycy9kb3ducmV2&#10;LnhtbFBLAQIUABQAAAAIAIdO4kDzBrP++gEAAPQDAAAOAAAAAAAAAAEAIAAAACkBAABkcnMvZTJv&#10;RG9jLnhtbFBLBQYAAAAABgAGAFkBAACVBQAAAAA=&#10;">
                <v:fill on="f" focussize="0,0"/>
                <v:stroke color="#000000" joinstyle="round" endarrow="block"/>
                <v:imagedata o:title=""/>
                <o:lock v:ext="edit" aspectratio="f"/>
              </v:shape>
            </w:pict>
          </mc:Fallback>
        </mc:AlternateContent>
      </w:r>
    </w:p>
    <w:p w14:paraId="1BB46115" w14:textId="77777777" w:rsidR="00BF71B5" w:rsidRPr="00624159" w:rsidRDefault="00BF71B5">
      <w:pPr>
        <w:widowControl/>
        <w:spacing w:line="240" w:lineRule="auto"/>
        <w:rPr>
          <w:rFonts w:eastAsia="Times New Roman"/>
          <w:b/>
          <w:bCs/>
          <w:spacing w:val="0"/>
          <w:kern w:val="0"/>
          <w:sz w:val="20"/>
          <w:szCs w:val="20"/>
          <w:highlight w:val="yellow"/>
        </w:rPr>
      </w:pPr>
    </w:p>
    <w:p w14:paraId="71FD2E74" w14:textId="77777777" w:rsidR="00BF71B5" w:rsidRPr="00624159" w:rsidRDefault="00BF71B5">
      <w:pPr>
        <w:widowControl/>
        <w:spacing w:line="240" w:lineRule="auto"/>
        <w:rPr>
          <w:rFonts w:eastAsia="Times New Roman"/>
          <w:b/>
          <w:bCs/>
          <w:spacing w:val="0"/>
          <w:kern w:val="0"/>
          <w:sz w:val="20"/>
          <w:szCs w:val="20"/>
          <w:highlight w:val="yellow"/>
        </w:rPr>
      </w:pPr>
    </w:p>
    <w:p w14:paraId="18EC1CF4"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2336" behindDoc="0" locked="0" layoutInCell="1" allowOverlap="1" wp14:anchorId="2D23BF25" wp14:editId="4F68B65F">
                <wp:simplePos x="0" y="0"/>
                <wp:positionH relativeFrom="column">
                  <wp:posOffset>1905635</wp:posOffset>
                </wp:positionH>
                <wp:positionV relativeFrom="paragraph">
                  <wp:posOffset>55880</wp:posOffset>
                </wp:positionV>
                <wp:extent cx="1492885" cy="250190"/>
                <wp:effectExtent l="0" t="0" r="12065" b="165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50190"/>
                        </a:xfrm>
                        <a:prstGeom prst="rect">
                          <a:avLst/>
                        </a:prstGeom>
                        <a:solidFill>
                          <a:srgbClr val="FFFFFF"/>
                        </a:solidFill>
                        <a:ln w="9525">
                          <a:solidFill>
                            <a:srgbClr val="000000"/>
                          </a:solidFill>
                          <a:miter lim="800000"/>
                        </a:ln>
                      </wps:spPr>
                      <wps:txbx>
                        <w:txbxContent>
                          <w:p w14:paraId="4B7F05C1" w14:textId="77777777" w:rsidR="00BF71B5" w:rsidRDefault="00000000">
                            <w:pPr>
                              <w:jc w:val="center"/>
                              <w:rPr>
                                <w:sz w:val="20"/>
                              </w:rPr>
                            </w:pPr>
                            <w:r>
                              <w:rPr>
                                <w:sz w:val="20"/>
                              </w:rPr>
                              <w:t>Found 211 journals</w:t>
                            </w:r>
                          </w:p>
                        </w:txbxContent>
                      </wps:txbx>
                      <wps:bodyPr rot="0" vert="horz" wrap="square" lIns="91440" tIns="45720" rIns="91440" bIns="45720" anchor="t" anchorCtr="0" upright="1">
                        <a:noAutofit/>
                      </wps:bodyPr>
                    </wps:wsp>
                  </a:graphicData>
                </a:graphic>
              </wp:anchor>
            </w:drawing>
          </mc:Choice>
          <mc:Fallback>
            <w:pict>
              <v:rect w14:anchorId="2D23BF25" id="Rectangle 22" o:spid="_x0000_s1029" style="position:absolute;left:0;text-align:left;margin-left:150.05pt;margin-top:4.4pt;width:117.55pt;height:1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">
                <v:textbox>
                  <w:txbxContent>
                    <w:p w14:paraId="4B7F05C1" w14:textId="77777777" w:rsidR="00BF71B5" w:rsidRDefault="00000000">
                      <w:pPr>
                        <w:jc w:val="center"/>
                        <w:rPr>
                          <w:sz w:val="20"/>
                        </w:rPr>
                      </w:pPr>
                      <w:r>
                        <w:rPr>
                          <w:sz w:val="20"/>
                        </w:rPr>
                        <w:t xml:space="preserve">Found </w:t>
                      </w:r>
                      <w:r>
                        <w:rPr>
                          <w:sz w:val="20"/>
                        </w:rPr>
                        <w:t>211 journals</w:t>
                      </w:r>
                    </w:p>
                  </w:txbxContent>
                </v:textbox>
              </v:rect>
            </w:pict>
          </mc:Fallback>
        </mc:AlternateContent>
      </w:r>
    </w:p>
    <w:p w14:paraId="351F81CD" w14:textId="77777777" w:rsidR="00BF71B5" w:rsidRPr="00624159" w:rsidRDefault="00BF71B5">
      <w:pPr>
        <w:widowControl/>
        <w:spacing w:line="240" w:lineRule="auto"/>
        <w:rPr>
          <w:rFonts w:eastAsia="Times New Roman"/>
          <w:b/>
          <w:bCs/>
          <w:spacing w:val="0"/>
          <w:kern w:val="0"/>
          <w:sz w:val="20"/>
          <w:szCs w:val="20"/>
          <w:highlight w:val="yellow"/>
        </w:rPr>
      </w:pPr>
    </w:p>
    <w:p w14:paraId="14C3620D"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9744" behindDoc="0" locked="0" layoutInCell="1" allowOverlap="1" wp14:anchorId="7F2942BC" wp14:editId="6CF21989">
                <wp:simplePos x="0" y="0"/>
                <wp:positionH relativeFrom="column">
                  <wp:posOffset>2656205</wp:posOffset>
                </wp:positionH>
                <wp:positionV relativeFrom="paragraph">
                  <wp:posOffset>13970</wp:posOffset>
                </wp:positionV>
                <wp:extent cx="1270" cy="494030"/>
                <wp:effectExtent l="76200" t="0" r="74930" b="584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9403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9.15pt;margin-top:1.1pt;height:38.9pt;width:0.1pt;z-index:251679744;mso-width-relative:page;mso-height-relative:page;" filled="f" stroked="t" coordsize="21600,21600" o:gfxdata="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Jk8adgAAAAIAQAADwAAAAAAAAABACAAAAAiAAAAZHJzL2Rvd25yZXYueG1s&#10;UEsBAhQAFAAAAAgAh07iQMAb5wn4AQAA8wMAAA4AAAAAAAAAAQAgAAAAJwEAAGRycy9lMm9Eb2Mu&#10;eG1sUEsFBgAAAAAGAAYAWQEAAJEFAAAAAA==&#10;">
                <v:fill on="f" focussize="0,0"/>
                <v:stroke color="#000000" joinstyle="round" endarrow="block"/>
                <v:imagedata o:title=""/>
                <o:lock v:ext="edit" aspectratio="f"/>
              </v:shape>
            </w:pict>
          </mc:Fallback>
        </mc:AlternateContent>
      </w:r>
    </w:p>
    <w:p w14:paraId="269558A0" w14:textId="77777777" w:rsidR="00BF71B5" w:rsidRPr="00624159" w:rsidRDefault="00BF71B5">
      <w:pPr>
        <w:widowControl/>
        <w:spacing w:line="240" w:lineRule="auto"/>
        <w:rPr>
          <w:rFonts w:eastAsia="Times New Roman"/>
          <w:b/>
          <w:bCs/>
          <w:spacing w:val="0"/>
          <w:kern w:val="0"/>
          <w:sz w:val="20"/>
          <w:szCs w:val="20"/>
          <w:highlight w:val="yellow"/>
        </w:rPr>
      </w:pPr>
    </w:p>
    <w:p w14:paraId="4A75CC0A" w14:textId="77777777" w:rsidR="00BF71B5" w:rsidRPr="00624159" w:rsidRDefault="00BF71B5">
      <w:pPr>
        <w:widowControl/>
        <w:spacing w:line="240" w:lineRule="auto"/>
        <w:rPr>
          <w:rFonts w:eastAsia="Times New Roman"/>
          <w:b/>
          <w:bCs/>
          <w:spacing w:val="0"/>
          <w:kern w:val="0"/>
          <w:sz w:val="20"/>
          <w:szCs w:val="20"/>
          <w:highlight w:val="yellow"/>
        </w:rPr>
      </w:pPr>
    </w:p>
    <w:p w14:paraId="24217446"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3360" behindDoc="0" locked="0" layoutInCell="1" allowOverlap="1" wp14:anchorId="1ECA84B3" wp14:editId="5A51781B">
                <wp:simplePos x="0" y="0"/>
                <wp:positionH relativeFrom="column">
                  <wp:posOffset>2030095</wp:posOffset>
                </wp:positionH>
                <wp:positionV relativeFrom="paragraph">
                  <wp:posOffset>69850</wp:posOffset>
                </wp:positionV>
                <wp:extent cx="1339215" cy="245745"/>
                <wp:effectExtent l="0" t="0" r="13335" b="209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245745"/>
                        </a:xfrm>
                        <a:prstGeom prst="rect">
                          <a:avLst/>
                        </a:prstGeom>
                        <a:solidFill>
                          <a:srgbClr val="FFFFFF"/>
                        </a:solidFill>
                        <a:ln w="9525">
                          <a:solidFill>
                            <a:srgbClr val="000000"/>
                          </a:solidFill>
                          <a:miter lim="800000"/>
                        </a:ln>
                      </wps:spPr>
                      <wps:txbx>
                        <w:txbxContent>
                          <w:p w14:paraId="7427AA66" w14:textId="77777777" w:rsidR="00BF71B5" w:rsidRDefault="00000000">
                            <w:pPr>
                              <w:jc w:val="center"/>
                              <w:rPr>
                                <w:sz w:val="20"/>
                              </w:rPr>
                            </w:pPr>
                            <w:r>
                              <w:rPr>
                                <w:sz w:val="20"/>
                              </w:rPr>
                              <w:t>Last 5 years journal</w:t>
                            </w:r>
                          </w:p>
                        </w:txbxContent>
                      </wps:txbx>
                      <wps:bodyPr rot="0" vert="horz" wrap="square" lIns="91440" tIns="45720" rIns="91440" bIns="45720" anchor="t" anchorCtr="0" upright="1">
                        <a:noAutofit/>
                      </wps:bodyPr>
                    </wps:wsp>
                  </a:graphicData>
                </a:graphic>
              </wp:anchor>
            </w:drawing>
          </mc:Choice>
          <mc:Fallback>
            <w:pict>
              <v:rect w14:anchorId="1ECA84B3" id="Rectangle 20" o:spid="_x0000_s1030" style="position:absolute;left:0;text-align:left;margin-left:159.85pt;margin-top:5.5pt;width:105.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">
                <v:textbox>
                  <w:txbxContent>
                    <w:p w14:paraId="7427AA66" w14:textId="77777777" w:rsidR="00BF71B5" w:rsidRDefault="00000000">
                      <w:pPr>
                        <w:jc w:val="center"/>
                        <w:rPr>
                          <w:sz w:val="20"/>
                        </w:rPr>
                      </w:pPr>
                      <w:r>
                        <w:rPr>
                          <w:sz w:val="20"/>
                        </w:rPr>
                        <w:t xml:space="preserve">Last </w:t>
                      </w:r>
                      <w:r>
                        <w:rPr>
                          <w:sz w:val="20"/>
                        </w:rPr>
                        <w:t>5 years journal</w:t>
                      </w:r>
                    </w:p>
                  </w:txbxContent>
                </v:textbox>
              </v:rect>
            </w:pict>
          </mc:Fallback>
        </mc:AlternateContent>
      </w:r>
    </w:p>
    <w:p w14:paraId="327676B3" w14:textId="77777777" w:rsidR="00BF71B5" w:rsidRPr="00624159" w:rsidRDefault="00BF71B5">
      <w:pPr>
        <w:widowControl/>
        <w:spacing w:line="240" w:lineRule="auto"/>
        <w:rPr>
          <w:rFonts w:eastAsia="Times New Roman"/>
          <w:b/>
          <w:bCs/>
          <w:spacing w:val="0"/>
          <w:kern w:val="0"/>
          <w:sz w:val="20"/>
          <w:szCs w:val="20"/>
          <w:highlight w:val="yellow"/>
        </w:rPr>
      </w:pPr>
    </w:p>
    <w:p w14:paraId="05B47FA2"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80768" behindDoc="0" locked="0" layoutInCell="1" allowOverlap="1" wp14:anchorId="02797CAD" wp14:editId="09B0BCA9">
                <wp:simplePos x="0" y="0"/>
                <wp:positionH relativeFrom="column">
                  <wp:posOffset>2656840</wp:posOffset>
                </wp:positionH>
                <wp:positionV relativeFrom="paragraph">
                  <wp:posOffset>25400</wp:posOffset>
                </wp:positionV>
                <wp:extent cx="635" cy="295275"/>
                <wp:effectExtent l="76200" t="0" r="75565"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9.2pt;margin-top:2pt;height:23.25pt;width:0.05pt;z-index:251680768;mso-width-relative:page;mso-height-relative:page;" filled="f" stroked="t" coordsize="21600,21600" o:gfxdata="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o0/tNcAAAAIAQAADwAAAAAAAAABACAAAAAiAAAAZHJzL2Rvd25yZXYueG1sUEsB&#10;AhQAFAAAAAgAh07iQP+M0br2AQAA8gMAAA4AAAAAAAAAAQAgAAAAJgEAAGRycy9lMm9Eb2MueG1s&#10;UEsFBgAAAAAGAAYAWQEAAI4FAAAAAA==&#10;">
                <v:fill on="f" focussize="0,0"/>
                <v:stroke color="#000000" joinstyle="round" endarrow="block"/>
                <v:imagedata o:title=""/>
                <o:lock v:ext="edit" aspectratio="f"/>
              </v:shape>
            </w:pict>
          </mc:Fallback>
        </mc:AlternateContent>
      </w:r>
    </w:p>
    <w:p w14:paraId="78910BB7" w14:textId="77777777" w:rsidR="00BF71B5" w:rsidRPr="00624159" w:rsidRDefault="00BF71B5">
      <w:pPr>
        <w:widowControl/>
        <w:spacing w:line="240" w:lineRule="auto"/>
        <w:rPr>
          <w:rFonts w:eastAsia="Times New Roman"/>
          <w:b/>
          <w:bCs/>
          <w:spacing w:val="0"/>
          <w:kern w:val="0"/>
          <w:sz w:val="20"/>
          <w:szCs w:val="20"/>
          <w:highlight w:val="yellow"/>
        </w:rPr>
      </w:pPr>
    </w:p>
    <w:p w14:paraId="6F7B6F94"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4384" behindDoc="0" locked="0" layoutInCell="1" allowOverlap="1" wp14:anchorId="5C4261A2" wp14:editId="79A86432">
                <wp:simplePos x="0" y="0"/>
                <wp:positionH relativeFrom="column">
                  <wp:posOffset>1785620</wp:posOffset>
                </wp:positionH>
                <wp:positionV relativeFrom="paragraph">
                  <wp:posOffset>28575</wp:posOffset>
                </wp:positionV>
                <wp:extent cx="1790700" cy="33337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33375"/>
                        </a:xfrm>
                        <a:prstGeom prst="rect">
                          <a:avLst/>
                        </a:prstGeom>
                        <a:solidFill>
                          <a:srgbClr val="FFFFFF"/>
                        </a:solidFill>
                        <a:ln w="9525">
                          <a:solidFill>
                            <a:srgbClr val="000000"/>
                          </a:solidFill>
                          <a:miter lim="800000"/>
                        </a:ln>
                      </wps:spPr>
                      <wps:txbx>
                        <w:txbxContent>
                          <w:p w14:paraId="75365E9F" w14:textId="77777777" w:rsidR="00BF71B5" w:rsidRDefault="00000000">
                            <w:pPr>
                              <w:jc w:val="center"/>
                              <w:rPr>
                                <w:sz w:val="20"/>
                              </w:rPr>
                            </w:pPr>
                            <w:r>
                              <w:rPr>
                                <w:sz w:val="20"/>
                              </w:rPr>
                              <w:t>164 Journals Found</w:t>
                            </w:r>
                          </w:p>
                        </w:txbxContent>
                      </wps:txbx>
                      <wps:bodyPr rot="0" vert="horz" wrap="square" lIns="91440" tIns="45720" rIns="91440" bIns="45720" anchor="t" anchorCtr="0" upright="1">
                        <a:noAutofit/>
                      </wps:bodyPr>
                    </wps:wsp>
                  </a:graphicData>
                </a:graphic>
              </wp:anchor>
            </w:drawing>
          </mc:Choice>
          <mc:Fallback>
            <w:pict>
              <v:rect w14:anchorId="5C4261A2" id="Rectangle 18" o:spid="_x0000_s1031" style="position:absolute;left:0;text-align:left;margin-left:140.6pt;margin-top:2.25pt;width:141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">
                <v:textbox>
                  <w:txbxContent>
                    <w:p w14:paraId="75365E9F" w14:textId="77777777" w:rsidR="00BF71B5" w:rsidRDefault="00000000">
                      <w:pPr>
                        <w:jc w:val="center"/>
                        <w:rPr>
                          <w:sz w:val="20"/>
                        </w:rPr>
                      </w:pPr>
                      <w:r>
                        <w:rPr>
                          <w:sz w:val="20"/>
                        </w:rPr>
                        <w:t>164 Journals Found</w:t>
                      </w:r>
                    </w:p>
                  </w:txbxContent>
                </v:textbox>
              </v:rect>
            </w:pict>
          </mc:Fallback>
        </mc:AlternateContent>
      </w:r>
    </w:p>
    <w:p w14:paraId="6D746398" w14:textId="77777777" w:rsidR="00BF71B5" w:rsidRPr="00624159" w:rsidRDefault="00BF71B5">
      <w:pPr>
        <w:widowControl/>
        <w:spacing w:line="240" w:lineRule="auto"/>
        <w:rPr>
          <w:rFonts w:eastAsia="Times New Roman"/>
          <w:b/>
          <w:bCs/>
          <w:spacing w:val="0"/>
          <w:kern w:val="0"/>
          <w:sz w:val="20"/>
          <w:szCs w:val="20"/>
          <w:highlight w:val="yellow"/>
        </w:rPr>
      </w:pPr>
    </w:p>
    <w:p w14:paraId="251DAE8A"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82816" behindDoc="0" locked="0" layoutInCell="1" allowOverlap="1" wp14:anchorId="4C18D9B5" wp14:editId="7064E538">
                <wp:simplePos x="0" y="0"/>
                <wp:positionH relativeFrom="column">
                  <wp:posOffset>2656205</wp:posOffset>
                </wp:positionH>
                <wp:positionV relativeFrom="paragraph">
                  <wp:posOffset>69850</wp:posOffset>
                </wp:positionV>
                <wp:extent cx="11430" cy="360680"/>
                <wp:effectExtent l="57150" t="0" r="6477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606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9.15pt;margin-top:5.5pt;height:28.4pt;width:0.9pt;z-index:251682816;mso-width-relative:page;mso-height-relative:page;" filled="f" stroked="t" coordsize="21600,21600" o:gfxdata="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Jql19kAAAAJAQAADwAAAAAAAAABACAAAAAiAAAAZHJzL2Rvd25yZXYu&#10;eG1sUEsBAhQAFAAAAAgAh07iQG5qQuL6AQAA9AMAAA4AAAAAAAAAAQAgAAAAKAEAAGRycy9lMm9E&#10;b2MueG1sUEsFBgAAAAAGAAYAWQEAAJQFAAAAAA==&#10;">
                <v:fill on="f" focussize="0,0"/>
                <v:stroke color="#000000" joinstyle="round" endarrow="block"/>
                <v:imagedata o:title=""/>
                <o:lock v:ext="edit" aspectratio="f"/>
              </v:shape>
            </w:pict>
          </mc:Fallback>
        </mc:AlternateContent>
      </w:r>
    </w:p>
    <w:p w14:paraId="7EBDA265" w14:textId="77777777" w:rsidR="00BF71B5" w:rsidRPr="00624159" w:rsidRDefault="00BF71B5">
      <w:pPr>
        <w:widowControl/>
        <w:spacing w:line="240" w:lineRule="auto"/>
        <w:rPr>
          <w:rFonts w:eastAsia="Times New Roman"/>
          <w:b/>
          <w:bCs/>
          <w:spacing w:val="0"/>
          <w:kern w:val="0"/>
          <w:sz w:val="20"/>
          <w:szCs w:val="20"/>
          <w:highlight w:val="yellow"/>
        </w:rPr>
      </w:pPr>
    </w:p>
    <w:p w14:paraId="4C0BFAB8"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5408" behindDoc="0" locked="0" layoutInCell="1" allowOverlap="1" wp14:anchorId="69BA87D5" wp14:editId="33F9E533">
                <wp:simplePos x="0" y="0"/>
                <wp:positionH relativeFrom="column">
                  <wp:posOffset>1485265</wp:posOffset>
                </wp:positionH>
                <wp:positionV relativeFrom="paragraph">
                  <wp:posOffset>139700</wp:posOffset>
                </wp:positionV>
                <wp:extent cx="2458720" cy="449580"/>
                <wp:effectExtent l="0" t="0" r="1778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449580"/>
                        </a:xfrm>
                        <a:prstGeom prst="rect">
                          <a:avLst/>
                        </a:prstGeom>
                        <a:solidFill>
                          <a:srgbClr val="FFFFFF"/>
                        </a:solidFill>
                        <a:ln w="9525">
                          <a:solidFill>
                            <a:srgbClr val="000000"/>
                          </a:solidFill>
                          <a:miter lim="800000"/>
                        </a:ln>
                      </wps:spPr>
                      <wps:txbx>
                        <w:txbxContent>
                          <w:p w14:paraId="3BD4EC3C" w14:textId="77777777" w:rsidR="00BF71B5" w:rsidRDefault="00000000">
                            <w:pPr>
                              <w:jc w:val="center"/>
                              <w:rPr>
                                <w:sz w:val="20"/>
                                <w:szCs w:val="20"/>
                              </w:rPr>
                            </w:pPr>
                            <w:r>
                              <w:rPr>
                                <w:sz w:val="20"/>
                                <w:szCs w:val="20"/>
                              </w:rPr>
                              <w:t>159 journals did not meet the established inclusion and exclusion criteria</w:t>
                            </w:r>
                          </w:p>
                        </w:txbxContent>
                      </wps:txbx>
                      <wps:bodyPr rot="0" vert="horz" wrap="square" lIns="91440" tIns="45720" rIns="91440" bIns="45720" anchor="t" anchorCtr="0" upright="1">
                        <a:noAutofit/>
                      </wps:bodyPr>
                    </wps:wsp>
                  </a:graphicData>
                </a:graphic>
              </wp:anchor>
            </w:drawing>
          </mc:Choice>
          <mc:Fallback>
            <w:pict>
              <v:rect w14:anchorId="69BA87D5" id="Rectangle 15" o:spid="_x0000_s1032" style="position:absolute;left:0;text-align:left;margin-left:116.95pt;margin-top:11pt;width:193.6pt;height:3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">
                <v:textbox>
                  <w:txbxContent>
                    <w:p w14:paraId="3BD4EC3C" w14:textId="77777777" w:rsidR="00BF71B5" w:rsidRDefault="00000000">
                      <w:pPr>
                        <w:jc w:val="center"/>
                        <w:rPr>
                          <w:sz w:val="20"/>
                          <w:szCs w:val="20"/>
                        </w:rPr>
                      </w:pPr>
                      <w:r>
                        <w:rPr>
                          <w:sz w:val="20"/>
                          <w:szCs w:val="20"/>
                        </w:rPr>
                        <w:t xml:space="preserve">159 </w:t>
                      </w:r>
                      <w:r>
                        <w:rPr>
                          <w:sz w:val="20"/>
                          <w:szCs w:val="20"/>
                        </w:rPr>
                        <w:t>journals did not meet the established inclusion and exclusion criteria</w:t>
                      </w:r>
                    </w:p>
                  </w:txbxContent>
                </v:textbox>
              </v:rect>
            </w:pict>
          </mc:Fallback>
        </mc:AlternateContent>
      </w:r>
    </w:p>
    <w:p w14:paraId="029E52C5"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2576" behindDoc="0" locked="0" layoutInCell="1" allowOverlap="1" wp14:anchorId="14DAA1CF" wp14:editId="227E323B">
                <wp:simplePos x="0" y="0"/>
                <wp:positionH relativeFrom="column">
                  <wp:posOffset>4280535</wp:posOffset>
                </wp:positionH>
                <wp:positionV relativeFrom="paragraph">
                  <wp:posOffset>101600</wp:posOffset>
                </wp:positionV>
                <wp:extent cx="1714500" cy="915035"/>
                <wp:effectExtent l="0" t="0" r="19050" b="18415"/>
                <wp:wrapNone/>
                <wp:docPr id="2105130827" name="Rectangle 2105130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5035"/>
                        </a:xfrm>
                        <a:prstGeom prst="rect">
                          <a:avLst/>
                        </a:prstGeom>
                        <a:solidFill>
                          <a:srgbClr val="FFFFFF"/>
                        </a:solidFill>
                        <a:ln w="9525">
                          <a:solidFill>
                            <a:srgbClr val="000000"/>
                          </a:solidFill>
                          <a:miter lim="800000"/>
                        </a:ln>
                      </wps:spPr>
                      <wps:txbx>
                        <w:txbxContent>
                          <w:p w14:paraId="6EF4D691" w14:textId="77777777" w:rsidR="00BF71B5" w:rsidRDefault="00000000">
                            <w:pPr>
                              <w:jc w:val="center"/>
                              <w:rPr>
                                <w:sz w:val="20"/>
                                <w:szCs w:val="20"/>
                              </w:rPr>
                            </w:pPr>
                            <w:r>
                              <w:rPr>
                                <w:sz w:val="20"/>
                                <w:szCs w:val="20"/>
                              </w:rPr>
                              <w:t>There are several journals that do not meet the inclusion criteria, so the journals are excluded or removed from the list of journals to be used.</w:t>
                            </w:r>
                          </w:p>
                        </w:txbxContent>
                      </wps:txbx>
                      <wps:bodyPr rot="0" vert="horz" wrap="square" lIns="91440" tIns="45720" rIns="91440" bIns="45720" anchor="t" anchorCtr="0" upright="1">
                        <a:noAutofit/>
                      </wps:bodyPr>
                    </wps:wsp>
                  </a:graphicData>
                </a:graphic>
              </wp:anchor>
            </w:drawing>
          </mc:Choice>
          <mc:Fallback>
            <w:pict>
              <v:rect w14:anchorId="14DAA1CF" id="Rectangle 2105130827" o:spid="_x0000_s1033" style="position:absolute;left:0;text-align:left;margin-left:337.05pt;margin-top:8pt;width:135pt;height:72.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">
                <v:textbox>
                  <w:txbxContent>
                    <w:p w14:paraId="6EF4D691" w14:textId="77777777" w:rsidR="00BF71B5" w:rsidRDefault="00000000">
                      <w:pPr>
                        <w:jc w:val="center"/>
                        <w:rPr>
                          <w:sz w:val="20"/>
                          <w:szCs w:val="20"/>
                        </w:rPr>
                      </w:pPr>
                      <w:r>
                        <w:rPr>
                          <w:sz w:val="20"/>
                          <w:szCs w:val="20"/>
                        </w:rPr>
                        <w:t xml:space="preserve">There </w:t>
                      </w:r>
                      <w:r>
                        <w:rPr>
                          <w:sz w:val="20"/>
                          <w:szCs w:val="20"/>
                        </w:rPr>
                        <w:t>are several journals that do not meet the inclusion criteria, so the journals are excluded or removed from the list of journals to be used.</w:t>
                      </w:r>
                    </w:p>
                  </w:txbxContent>
                </v:textbox>
              </v:rect>
            </w:pict>
          </mc:Fallback>
        </mc:AlternateContent>
      </w:r>
    </w:p>
    <w:p w14:paraId="0ED9EE97" w14:textId="77777777" w:rsidR="00BF71B5" w:rsidRPr="00624159" w:rsidRDefault="00BF71B5">
      <w:pPr>
        <w:widowControl/>
        <w:spacing w:line="240" w:lineRule="auto"/>
        <w:rPr>
          <w:rFonts w:eastAsia="Times New Roman"/>
          <w:b/>
          <w:bCs/>
          <w:spacing w:val="0"/>
          <w:kern w:val="0"/>
          <w:sz w:val="20"/>
          <w:szCs w:val="20"/>
          <w:highlight w:val="yellow"/>
        </w:rPr>
      </w:pPr>
    </w:p>
    <w:p w14:paraId="59A2D1FA" w14:textId="77777777" w:rsidR="00BF71B5" w:rsidRPr="00624159" w:rsidRDefault="00BF71B5">
      <w:pPr>
        <w:widowControl/>
        <w:spacing w:line="240" w:lineRule="auto"/>
        <w:rPr>
          <w:rFonts w:eastAsia="Times New Roman"/>
          <w:b/>
          <w:bCs/>
          <w:spacing w:val="0"/>
          <w:kern w:val="0"/>
          <w:sz w:val="20"/>
          <w:szCs w:val="20"/>
          <w:highlight w:val="yellow"/>
        </w:rPr>
      </w:pPr>
    </w:p>
    <w:p w14:paraId="565E3A5D"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81792" behindDoc="0" locked="0" layoutInCell="1" allowOverlap="1" wp14:anchorId="5E59C578" wp14:editId="34F963BD">
                <wp:simplePos x="0" y="0"/>
                <wp:positionH relativeFrom="column">
                  <wp:posOffset>2548890</wp:posOffset>
                </wp:positionH>
                <wp:positionV relativeFrom="paragraph">
                  <wp:posOffset>147320</wp:posOffset>
                </wp:positionV>
                <wp:extent cx="283845" cy="0"/>
                <wp:effectExtent l="52705" t="5080" r="61595" b="15875"/>
                <wp:wrapNone/>
                <wp:docPr id="1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384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4" o:spid="_x0000_s1026" o:spt="32" type="#_x0000_t32" style="position:absolute;left:0pt;margin-left:200.7pt;margin-top:11.6pt;height:0pt;width:22.35pt;rotation:5898240f;z-index:251681792;mso-width-relative:page;mso-height-relative:page;" filled="f" stroked="t" coordsize="21600,21600" o:gfxdata="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WZQpzYAAAACQEAAA8AAAAAAAAAAQAgAAAAIgAAAGRycy9kb3ducmV2&#10;LnhtbFBLAQIUABQAAAAIAIdO4kD41OeX/AEAAP4DAAAOAAAAAAAAAAEAIAAAACcBAABkcnMvZTJv&#10;RG9jLnhtbFBLBQYAAAAABgAGAFkBAACVBQAAAAA=&#10;">
                <v:fill on="f" focussize="0,0"/>
                <v:stroke color="#000000" joinstyle="round" endarrow="block"/>
                <v:imagedata o:title=""/>
                <o:lock v:ext="edit" aspectratio="f"/>
              </v:shape>
            </w:pict>
          </mc:Fallback>
        </mc:AlternateContent>
      </w:r>
    </w:p>
    <w:p w14:paraId="77F1D3C1"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4624" behindDoc="0" locked="0" layoutInCell="1" allowOverlap="1" wp14:anchorId="5E7406A6" wp14:editId="243008F7">
                <wp:simplePos x="0" y="0"/>
                <wp:positionH relativeFrom="column">
                  <wp:posOffset>43815</wp:posOffset>
                </wp:positionH>
                <wp:positionV relativeFrom="paragraph">
                  <wp:posOffset>0</wp:posOffset>
                </wp:positionV>
                <wp:extent cx="1322070" cy="1182370"/>
                <wp:effectExtent l="0" t="0" r="11430"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1182370"/>
                        </a:xfrm>
                        <a:prstGeom prst="rect">
                          <a:avLst/>
                        </a:prstGeom>
                        <a:solidFill>
                          <a:srgbClr val="FFFFFF"/>
                        </a:solidFill>
                        <a:ln w="9525">
                          <a:solidFill>
                            <a:srgbClr val="000000"/>
                          </a:solidFill>
                          <a:miter lim="800000"/>
                        </a:ln>
                      </wps:spPr>
                      <wps:txbx>
                        <w:txbxContent>
                          <w:p w14:paraId="27C1EB93" w14:textId="77777777" w:rsidR="00BF71B5" w:rsidRDefault="00000000">
                            <w:pPr>
                              <w:jc w:val="center"/>
                              <w:rPr>
                                <w:sz w:val="20"/>
                                <w:szCs w:val="20"/>
                              </w:rPr>
                            </w:pPr>
                            <w:r>
                              <w:rPr>
                                <w:sz w:val="20"/>
                                <w:szCs w:val="20"/>
                              </w:rPr>
                              <w:t>After being filtered based on the inclusion criteria, a number of articles or journals were found that supported the literature review</w:t>
                            </w:r>
                          </w:p>
                        </w:txbxContent>
                      </wps:txbx>
                      <wps:bodyPr rot="0" vert="horz" wrap="square" lIns="91440" tIns="45720" rIns="91440" bIns="45720" anchor="t" anchorCtr="0" upright="1">
                        <a:noAutofit/>
                      </wps:bodyPr>
                    </wps:wsp>
                  </a:graphicData>
                </a:graphic>
              </wp:anchor>
            </w:drawing>
          </mc:Choice>
          <mc:Fallback>
            <w:pict>
              <v:rect w14:anchorId="5E7406A6" id="Rectangle 12" o:spid="_x0000_s1034" style="position:absolute;left:0;text-align:left;margin-left:3.45pt;margin-top:0;width:104.1pt;height:93.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">
                <v:textbox>
                  <w:txbxContent>
                    <w:p w14:paraId="27C1EB93" w14:textId="77777777" w:rsidR="00BF71B5" w:rsidRDefault="00000000">
                      <w:pPr>
                        <w:jc w:val="center"/>
                        <w:rPr>
                          <w:sz w:val="20"/>
                          <w:szCs w:val="20"/>
                        </w:rPr>
                      </w:pPr>
                      <w:r>
                        <w:rPr>
                          <w:sz w:val="20"/>
                          <w:szCs w:val="20"/>
                        </w:rPr>
                        <w:t>After being filtered based on the inclusion criteria, a number of articles or journals were found that supported the literature review</w:t>
                      </w:r>
                    </w:p>
                  </w:txbxContent>
                </v:textbox>
              </v:rect>
            </w:pict>
          </mc:Fallback>
        </mc:AlternateContent>
      </w:r>
      <w:r w:rsidRPr="00624159">
        <w:rPr>
          <w:rFonts w:eastAsia="Times New Roman"/>
          <w:b/>
          <w:bCs/>
          <w:noProof/>
          <w:spacing w:val="0"/>
          <w:kern w:val="0"/>
          <w:sz w:val="20"/>
          <w:szCs w:val="20"/>
          <w:lang w:eastAsia="id-ID"/>
        </w:rPr>
        <mc:AlternateContent>
          <mc:Choice Requires="wps">
            <w:drawing>
              <wp:anchor distT="0" distB="0" distL="114300" distR="114300" simplePos="0" relativeHeight="251673600" behindDoc="0" locked="0" layoutInCell="1" allowOverlap="1" wp14:anchorId="61D4AC77" wp14:editId="36E94F09">
                <wp:simplePos x="0" y="0"/>
                <wp:positionH relativeFrom="column">
                  <wp:posOffset>2708275</wp:posOffset>
                </wp:positionH>
                <wp:positionV relativeFrom="paragraph">
                  <wp:posOffset>-635</wp:posOffset>
                </wp:positionV>
                <wp:extent cx="1572260" cy="635"/>
                <wp:effectExtent l="12700" t="56515" r="1524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2260" cy="6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psCustomData="http://www.wps.cn/officeDocument/2013/wpsCustomData">
            <w:pict>
              <v:shape id="Straight Arrow Connector 11" o:spid="_x0000_s1026" o:spt="34" type="#_x0000_t34" style="position:absolute;left:0pt;flip:y;margin-left:213.25pt;margin-top:-0.05pt;height:0.05pt;width:123.8pt;z-index:251673600;mso-width-relative:page;mso-height-relative:page;" filled="f" stroked="t" coordsize="21600,21600" o:gfxdata="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OsoJ1AAAAAYBAAAPAAAA&#10;AAAAAAEAIAAAACIAAABkcnMvZG93bnJldi54bWxQSwECFAAUAAAACACHTuJAZrfKshkCAAAzBAAA&#10;DgAAAAAAAAABACAAAAAjAQAAZHJzL2Uyb0RvYy54bWxQSwUGAAAAAAYABgBZAQAArgUAAAAA&#10;" adj="10800">
                <v:fill on="f" focussize="0,0"/>
                <v:stroke color="#000000" miterlimit="8" joinstyle="miter" endarrow="block"/>
                <v:imagedata o:title=""/>
                <o:lock v:ext="edit" aspectratio="f"/>
              </v:shape>
            </w:pict>
          </mc:Fallback>
        </mc:AlternateContent>
      </w:r>
    </w:p>
    <w:p w14:paraId="13558861"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6432" behindDoc="0" locked="0" layoutInCell="1" allowOverlap="1" wp14:anchorId="2F89E523" wp14:editId="58283386">
                <wp:simplePos x="0" y="0"/>
                <wp:positionH relativeFrom="column">
                  <wp:posOffset>1785620</wp:posOffset>
                </wp:positionH>
                <wp:positionV relativeFrom="paragraph">
                  <wp:posOffset>-3175</wp:posOffset>
                </wp:positionV>
                <wp:extent cx="1779905" cy="333375"/>
                <wp:effectExtent l="0" t="0" r="1079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333375"/>
                        </a:xfrm>
                        <a:prstGeom prst="rect">
                          <a:avLst/>
                        </a:prstGeom>
                        <a:solidFill>
                          <a:srgbClr val="FFFFFF"/>
                        </a:solidFill>
                        <a:ln w="9525">
                          <a:solidFill>
                            <a:srgbClr val="000000"/>
                          </a:solidFill>
                          <a:miter lim="800000"/>
                        </a:ln>
                      </wps:spPr>
                      <wps:txbx>
                        <w:txbxContent>
                          <w:p w14:paraId="58505A12" w14:textId="77777777" w:rsidR="00BF71B5" w:rsidRDefault="00000000">
                            <w:pPr>
                              <w:jc w:val="center"/>
                              <w:rPr>
                                <w:sz w:val="20"/>
                              </w:rPr>
                            </w:pPr>
                            <w:r>
                              <w:rPr>
                                <w:sz w:val="20"/>
                              </w:rPr>
                              <w:t>Journal feasibility assessment</w:t>
                            </w:r>
                          </w:p>
                        </w:txbxContent>
                      </wps:txbx>
                      <wps:bodyPr rot="0" vert="horz" wrap="square" lIns="91440" tIns="45720" rIns="91440" bIns="45720" anchor="t" anchorCtr="0" upright="1">
                        <a:noAutofit/>
                      </wps:bodyPr>
                    </wps:wsp>
                  </a:graphicData>
                </a:graphic>
              </wp:anchor>
            </w:drawing>
          </mc:Choice>
          <mc:Fallback>
            <w:pict>
              <v:rect w14:anchorId="2F89E523" id="Rectangle 10" o:spid="_x0000_s1035" style="position:absolute;left:0;text-align:left;margin-left:140.6pt;margin-top:-.25pt;width:140.1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">
                <v:textbox>
                  <w:txbxContent>
                    <w:p w14:paraId="58505A12" w14:textId="77777777" w:rsidR="00BF71B5" w:rsidRDefault="00000000">
                      <w:pPr>
                        <w:jc w:val="center"/>
                        <w:rPr>
                          <w:sz w:val="20"/>
                        </w:rPr>
                      </w:pPr>
                      <w:r>
                        <w:rPr>
                          <w:sz w:val="20"/>
                        </w:rPr>
                        <w:t xml:space="preserve">Journal </w:t>
                      </w:r>
                      <w:r>
                        <w:rPr>
                          <w:sz w:val="20"/>
                        </w:rPr>
                        <w:t>feasibility assessment</w:t>
                      </w:r>
                    </w:p>
                  </w:txbxContent>
                </v:textbox>
              </v:rect>
            </w:pict>
          </mc:Fallback>
        </mc:AlternateContent>
      </w:r>
    </w:p>
    <w:p w14:paraId="535DAF0E" w14:textId="77777777" w:rsidR="00BF71B5" w:rsidRPr="00624159" w:rsidRDefault="00BF71B5">
      <w:pPr>
        <w:widowControl/>
        <w:spacing w:line="240" w:lineRule="auto"/>
        <w:rPr>
          <w:rFonts w:eastAsia="Times New Roman"/>
          <w:b/>
          <w:bCs/>
          <w:spacing w:val="0"/>
          <w:kern w:val="0"/>
          <w:sz w:val="20"/>
          <w:szCs w:val="20"/>
          <w:highlight w:val="yellow"/>
        </w:rPr>
      </w:pPr>
    </w:p>
    <w:p w14:paraId="4C11804E"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noProof/>
          <w:spacing w:val="0"/>
          <w:kern w:val="0"/>
          <w:sz w:val="20"/>
          <w:szCs w:val="20"/>
          <w:lang w:eastAsia="id-ID"/>
        </w:rPr>
        <mc:AlternateContent>
          <mc:Choice Requires="wps">
            <w:drawing>
              <wp:anchor distT="0" distB="0" distL="113665" distR="113665" simplePos="0" relativeHeight="251671552" behindDoc="0" locked="0" layoutInCell="1" allowOverlap="1" wp14:anchorId="194D8448" wp14:editId="4DD88783">
                <wp:simplePos x="0" y="0"/>
                <wp:positionH relativeFrom="column">
                  <wp:posOffset>2690495</wp:posOffset>
                </wp:positionH>
                <wp:positionV relativeFrom="paragraph">
                  <wp:posOffset>48895</wp:posOffset>
                </wp:positionV>
                <wp:extent cx="0" cy="371475"/>
                <wp:effectExtent l="76200" t="0" r="76200"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11.85pt;margin-top:3.85pt;height:29.25pt;width:0pt;z-index:251671552;mso-width-relative:page;mso-height-relative:page;" filled="f" stroked="t" coordsize="21600,21600" o:gfxdata="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F87ctcAAAAIAQAADwAAAAAAAAABACAAAAAiAAAAZHJzL2Rvd25yZXYueG1sUEsBAhQA&#10;FAAAAAgAh07iQM43q6HzAQAA7gMAAA4AAAAAAAAAAQAgAAAAJgEAAGRycy9lMm9Eb2MueG1sUEsF&#10;BgAAAAAGAAYAWQEAAIsFAAAAAA==&#10;">
                <v:fill on="f" focussize="0,0"/>
                <v:stroke color="#000000" joinstyle="round" endarrow="block"/>
                <v:imagedata o:title=""/>
                <o:lock v:ext="edit" aspectratio="f"/>
              </v:shape>
            </w:pict>
          </mc:Fallback>
        </mc:AlternateContent>
      </w:r>
    </w:p>
    <w:p w14:paraId="56741078"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5648" behindDoc="0" locked="0" layoutInCell="1" allowOverlap="1" wp14:anchorId="06D37FC4" wp14:editId="7AD92724">
                <wp:simplePos x="0" y="0"/>
                <wp:positionH relativeFrom="column">
                  <wp:posOffset>1350010</wp:posOffset>
                </wp:positionH>
                <wp:positionV relativeFrom="paragraph">
                  <wp:posOffset>64135</wp:posOffset>
                </wp:positionV>
                <wp:extent cx="1358265" cy="0"/>
                <wp:effectExtent l="38100" t="76200" r="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826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flip:x;margin-left:106.3pt;margin-top:5.05pt;height:0pt;width:106.95pt;z-index:251675648;mso-width-relative:page;mso-height-relative:page;" filled="f" stroked="t" coordsize="21600,21600" o:gfxdata="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AprrDXAAAACQEAAA8AAAAAAAAAAQAgAAAAIgAAAGRycy9kb3ducmV2Lnht&#10;bFBLAQIUABQAAAAIAIdO4kBNIS8e+gEAAPkDAAAOAAAAAAAAAAEAIAAAACYBAABkcnMvZTJvRG9j&#10;LnhtbFBLBQYAAAAABgAGAFkBAACSBQAAAAA=&#10;">
                <v:fill on="f" focussize="0,0"/>
                <v:stroke color="#000000" joinstyle="round" endarrow="block"/>
                <v:imagedata o:title=""/>
                <o:lock v:ext="edit" aspectratio="f"/>
              </v:shape>
            </w:pict>
          </mc:Fallback>
        </mc:AlternateContent>
      </w:r>
    </w:p>
    <w:p w14:paraId="3DA8A728"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7456" behindDoc="0" locked="0" layoutInCell="1" allowOverlap="1" wp14:anchorId="77BF7EF8" wp14:editId="0876E9B5">
                <wp:simplePos x="0" y="0"/>
                <wp:positionH relativeFrom="column">
                  <wp:posOffset>1996440</wp:posOffset>
                </wp:positionH>
                <wp:positionV relativeFrom="paragraph">
                  <wp:posOffset>128270</wp:posOffset>
                </wp:positionV>
                <wp:extent cx="1551940" cy="326390"/>
                <wp:effectExtent l="0" t="0" r="1016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326390"/>
                        </a:xfrm>
                        <a:prstGeom prst="rect">
                          <a:avLst/>
                        </a:prstGeom>
                        <a:solidFill>
                          <a:srgbClr val="FFFFFF"/>
                        </a:solidFill>
                        <a:ln w="9525">
                          <a:solidFill>
                            <a:srgbClr val="000000"/>
                          </a:solidFill>
                          <a:miter lim="800000"/>
                        </a:ln>
                      </wps:spPr>
                      <wps:txbx>
                        <w:txbxContent>
                          <w:p w14:paraId="0CEF8DFA" w14:textId="77777777" w:rsidR="00BF71B5" w:rsidRDefault="00000000">
                            <w:pPr>
                              <w:jc w:val="center"/>
                              <w:rPr>
                                <w:sz w:val="20"/>
                              </w:rPr>
                            </w:pPr>
                            <w:r>
                              <w:rPr>
                                <w:sz w:val="20"/>
                              </w:rPr>
                              <w:t>Reviewed journals</w:t>
                            </w:r>
                          </w:p>
                        </w:txbxContent>
                      </wps:txbx>
                      <wps:bodyPr rot="0" vert="horz" wrap="square" lIns="91440" tIns="45720" rIns="91440" bIns="45720" anchor="t" anchorCtr="0" upright="1">
                        <a:noAutofit/>
                      </wps:bodyPr>
                    </wps:wsp>
                  </a:graphicData>
                </a:graphic>
              </wp:anchor>
            </w:drawing>
          </mc:Choice>
          <mc:Fallback>
            <w:pict>
              <v:rect w14:anchorId="77BF7EF8" id="Rectangle 7" o:spid="_x0000_s1036" style="position:absolute;left:0;text-align:left;margin-left:157.2pt;margin-top:10.1pt;width:122.2pt;height:25.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">
                <v:textbox>
                  <w:txbxContent>
                    <w:p w14:paraId="0CEF8DFA" w14:textId="77777777" w:rsidR="00BF71B5" w:rsidRDefault="00000000">
                      <w:pPr>
                        <w:jc w:val="center"/>
                        <w:rPr>
                          <w:sz w:val="20"/>
                        </w:rPr>
                      </w:pPr>
                      <w:r>
                        <w:rPr>
                          <w:sz w:val="20"/>
                        </w:rPr>
                        <w:t xml:space="preserve">Reviewed </w:t>
                      </w:r>
                      <w:r>
                        <w:rPr>
                          <w:sz w:val="20"/>
                        </w:rPr>
                        <w:t>journals</w:t>
                      </w:r>
                    </w:p>
                  </w:txbxContent>
                </v:textbox>
              </v:rect>
            </w:pict>
          </mc:Fallback>
        </mc:AlternateContent>
      </w:r>
    </w:p>
    <w:p w14:paraId="0A218206" w14:textId="77777777" w:rsidR="00BF71B5" w:rsidRPr="00624159" w:rsidRDefault="00BF71B5">
      <w:pPr>
        <w:widowControl/>
        <w:spacing w:line="240" w:lineRule="auto"/>
        <w:rPr>
          <w:rFonts w:eastAsia="Times New Roman"/>
          <w:b/>
          <w:bCs/>
          <w:spacing w:val="0"/>
          <w:kern w:val="0"/>
          <w:sz w:val="20"/>
          <w:szCs w:val="20"/>
          <w:highlight w:val="yellow"/>
        </w:rPr>
      </w:pPr>
    </w:p>
    <w:p w14:paraId="4285E783" w14:textId="77777777" w:rsidR="00BF71B5" w:rsidRPr="00624159" w:rsidRDefault="00BF71B5">
      <w:pPr>
        <w:widowControl/>
        <w:spacing w:line="240" w:lineRule="auto"/>
        <w:rPr>
          <w:rFonts w:eastAsia="Times New Roman"/>
          <w:b/>
          <w:bCs/>
          <w:spacing w:val="0"/>
          <w:kern w:val="0"/>
          <w:sz w:val="20"/>
          <w:szCs w:val="20"/>
          <w:highlight w:val="yellow"/>
        </w:rPr>
      </w:pPr>
    </w:p>
    <w:p w14:paraId="260F636F"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83840" behindDoc="0" locked="0" layoutInCell="1" allowOverlap="1" wp14:anchorId="54F070BC" wp14:editId="2721CE0A">
                <wp:simplePos x="0" y="0"/>
                <wp:positionH relativeFrom="column">
                  <wp:posOffset>2630170</wp:posOffset>
                </wp:positionH>
                <wp:positionV relativeFrom="paragraph">
                  <wp:posOffset>155575</wp:posOffset>
                </wp:positionV>
                <wp:extent cx="283845" cy="635"/>
                <wp:effectExtent l="57150" t="13970" r="56515" b="165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3845" cy="635"/>
                        </a:xfrm>
                        <a:prstGeom prst="bentConnector3">
                          <a:avLst>
                            <a:gd name="adj1" fmla="val 49889"/>
                          </a:avLst>
                        </a:prstGeom>
                        <a:noFill/>
                        <a:ln w="9525">
                          <a:solidFill>
                            <a:srgbClr val="000000"/>
                          </a:solidFill>
                          <a:miter lim="800000"/>
                          <a:tailEnd type="triangle" w="med" len="med"/>
                        </a:ln>
                      </wps:spPr>
                      <wps:bodyPr/>
                    </wps:wsp>
                  </a:graphicData>
                </a:graphic>
              </wp:anchor>
            </w:drawing>
          </mc:Choice>
          <mc:Fallback xmlns:wpsCustomData="http://www.wps.cn/officeDocument/2013/wpsCustomData">
            <w:pict>
              <v:shape id="Straight Arrow Connector 6" o:spid="_x0000_s1026" o:spt="34" type="#_x0000_t34" style="position:absolute;left:0pt;flip:x;margin-left:207.1pt;margin-top:12.25pt;height:0.05pt;width:22.35pt;rotation:5898240f;z-index:251683840;mso-width-relative:page;mso-height-relative:page;" filled="f" stroked="t" coordsize="21600,21600" o:gfxdata="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ppaN9kAAAAJAQAADwAAAAAAAAABACAAAAAiAAAAZHJzL2Rvd25yZXYueG1sUEsBAhQAFAAAAAgA&#10;h07iQBaN7bEkAgAAPwQAAA4AAAAAAAAAAQAgAAAAKAEAAGRycy9lMm9Eb2MueG1sUEsFBgAAAAAG&#10;AAYAWQEAAL4FAAAAAA==&#10;" adj="10776">
                <v:fill on="f" focussize="0,0"/>
                <v:stroke color="#000000" miterlimit="8" joinstyle="miter" endarrow="block"/>
                <v:imagedata o:title=""/>
                <o:lock v:ext="edit" aspectratio="f"/>
              </v:shape>
            </w:pict>
          </mc:Fallback>
        </mc:AlternateContent>
      </w:r>
    </w:p>
    <w:p w14:paraId="376660CF" w14:textId="77777777" w:rsidR="00BF71B5" w:rsidRPr="00624159" w:rsidRDefault="00BF71B5">
      <w:pPr>
        <w:widowControl/>
        <w:spacing w:line="240" w:lineRule="auto"/>
        <w:rPr>
          <w:rFonts w:eastAsia="Times New Roman"/>
          <w:b/>
          <w:bCs/>
          <w:spacing w:val="0"/>
          <w:kern w:val="0"/>
          <w:sz w:val="20"/>
          <w:szCs w:val="20"/>
          <w:highlight w:val="yellow"/>
        </w:rPr>
      </w:pPr>
    </w:p>
    <w:p w14:paraId="6D9CA39D"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68480" behindDoc="0" locked="0" layoutInCell="1" allowOverlap="1" wp14:anchorId="56EA2521" wp14:editId="6F9F5879">
                <wp:simplePos x="0" y="0"/>
                <wp:positionH relativeFrom="column">
                  <wp:posOffset>2207895</wp:posOffset>
                </wp:positionH>
                <wp:positionV relativeFrom="paragraph">
                  <wp:posOffset>5715</wp:posOffset>
                </wp:positionV>
                <wp:extent cx="1083310" cy="258445"/>
                <wp:effectExtent l="0" t="0" r="21590" b="273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258445"/>
                        </a:xfrm>
                        <a:prstGeom prst="rect">
                          <a:avLst/>
                        </a:prstGeom>
                        <a:solidFill>
                          <a:srgbClr val="FFFFFF"/>
                        </a:solidFill>
                        <a:ln w="9525">
                          <a:solidFill>
                            <a:srgbClr val="000000"/>
                          </a:solidFill>
                          <a:miter lim="800000"/>
                        </a:ln>
                      </wps:spPr>
                      <wps:txbx>
                        <w:txbxContent>
                          <w:p w14:paraId="23CD9704" w14:textId="77777777" w:rsidR="00BF71B5" w:rsidRDefault="00000000">
                            <w:pPr>
                              <w:jc w:val="center"/>
                              <w:rPr>
                                <w:sz w:val="20"/>
                                <w:szCs w:val="20"/>
                              </w:rPr>
                            </w:pPr>
                            <w:r>
                              <w:rPr>
                                <w:sz w:val="20"/>
                                <w:szCs w:val="20"/>
                              </w:rPr>
                              <w:t>5 journals</w:t>
                            </w:r>
                          </w:p>
                        </w:txbxContent>
                      </wps:txbx>
                      <wps:bodyPr rot="0" vert="horz" wrap="square" lIns="91440" tIns="45720" rIns="91440" bIns="45720" anchor="t" anchorCtr="0" upright="1">
                        <a:noAutofit/>
                      </wps:bodyPr>
                    </wps:wsp>
                  </a:graphicData>
                </a:graphic>
              </wp:anchor>
            </w:drawing>
          </mc:Choice>
          <mc:Fallback>
            <w:pict>
              <v:rect w14:anchorId="56EA2521" id="Rectangle 5" o:spid="_x0000_s1037" style="position:absolute;left:0;text-align:left;margin-left:173.85pt;margin-top:.45pt;width:85.3pt;height:20.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">
                <v:textbox>
                  <w:txbxContent>
                    <w:p w14:paraId="23CD9704" w14:textId="77777777" w:rsidR="00BF71B5" w:rsidRDefault="00000000">
                      <w:pPr>
                        <w:jc w:val="center"/>
                        <w:rPr>
                          <w:sz w:val="20"/>
                          <w:szCs w:val="20"/>
                        </w:rPr>
                      </w:pPr>
                      <w:r>
                        <w:rPr>
                          <w:sz w:val="20"/>
                          <w:szCs w:val="20"/>
                        </w:rPr>
                        <w:t xml:space="preserve">5 </w:t>
                      </w:r>
                      <w:r>
                        <w:rPr>
                          <w:sz w:val="20"/>
                          <w:szCs w:val="20"/>
                        </w:rPr>
                        <w:t>journals</w:t>
                      </w:r>
                    </w:p>
                  </w:txbxContent>
                </v:textbox>
              </v:rect>
            </w:pict>
          </mc:Fallback>
        </mc:AlternateContent>
      </w:r>
    </w:p>
    <w:p w14:paraId="2D3DA3A4" w14:textId="77777777" w:rsidR="00BF71B5" w:rsidRPr="00624159" w:rsidRDefault="00000000">
      <w:pPr>
        <w:widowControl/>
        <w:spacing w:line="240" w:lineRule="auto"/>
        <w:rPr>
          <w:rFonts w:eastAsia="Times New Roman"/>
          <w:b/>
          <w:bCs/>
          <w:spacing w:val="0"/>
          <w:kern w:val="0"/>
          <w:sz w:val="20"/>
          <w:szCs w:val="20"/>
          <w:highlight w:val="yellow"/>
        </w:rPr>
      </w:pPr>
      <w:r w:rsidRPr="00624159">
        <w:rPr>
          <w:rFonts w:eastAsia="Times New Roman"/>
          <w:noProof/>
          <w:spacing w:val="0"/>
          <w:kern w:val="0"/>
          <w:sz w:val="20"/>
          <w:szCs w:val="20"/>
          <w:lang w:eastAsia="id-ID"/>
        </w:rPr>
        <mc:AlternateContent>
          <mc:Choice Requires="wps">
            <w:drawing>
              <wp:anchor distT="0" distB="0" distL="114300" distR="114300" simplePos="0" relativeHeight="251684864" behindDoc="0" locked="0" layoutInCell="1" allowOverlap="1" wp14:anchorId="4F1212F7" wp14:editId="036E7510">
                <wp:simplePos x="0" y="0"/>
                <wp:positionH relativeFrom="column">
                  <wp:posOffset>3291205</wp:posOffset>
                </wp:positionH>
                <wp:positionV relativeFrom="paragraph">
                  <wp:posOffset>118110</wp:posOffset>
                </wp:positionV>
                <wp:extent cx="713105" cy="465455"/>
                <wp:effectExtent l="5080" t="13335" r="43815" b="5461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4654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0" o:spid="_x0000_s1026" o:spt="32" type="#_x0000_t32" style="position:absolute;left:0pt;margin-left:259.15pt;margin-top:9.3pt;height:36.65pt;width:56.15pt;z-index:251684864;mso-width-relative:page;mso-height-relative:page;" filled="f" stroked="t" coordsize="21600,21600" o:gfxdata="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EXjf3ZAAAACQEAAA8AAAAAAAAAAQAgAAAAIgAAAGRycy9kb3ducmV2LnhtbFBL&#10;AQIUABQAAAAIAIdO4kACGQ8M9QEAAOUDAAAOAAAAAAAAAAEAIAAAACgBAABkcnMvZTJvRG9jLnht&#10;bFBLBQYAAAAABgAGAFkBAACPBQAAAAA=&#10;">
                <v:fill on="f" focussize="0,0"/>
                <v:stroke color="#000000" joinstyle="round" endarrow="block"/>
                <v:imagedata o:title=""/>
                <o:lock v:ext="edit" aspectratio="f"/>
              </v:shape>
            </w:pict>
          </mc:Fallback>
        </mc:AlternateContent>
      </w:r>
      <w:r w:rsidRPr="00624159">
        <w:rPr>
          <w:rFonts w:eastAsia="Times New Roman"/>
          <w:noProof/>
          <w:spacing w:val="0"/>
          <w:kern w:val="0"/>
          <w:sz w:val="20"/>
          <w:szCs w:val="20"/>
          <w:lang w:eastAsia="id-ID"/>
        </w:rPr>
        <mc:AlternateContent>
          <mc:Choice Requires="wps">
            <w:drawing>
              <wp:anchor distT="0" distB="0" distL="114300" distR="114300" simplePos="0" relativeHeight="251685888" behindDoc="0" locked="0" layoutInCell="1" allowOverlap="1" wp14:anchorId="3F8D866F" wp14:editId="336B1CD4">
                <wp:simplePos x="0" y="0"/>
                <wp:positionH relativeFrom="column">
                  <wp:posOffset>1365885</wp:posOffset>
                </wp:positionH>
                <wp:positionV relativeFrom="paragraph">
                  <wp:posOffset>118110</wp:posOffset>
                </wp:positionV>
                <wp:extent cx="842010" cy="465455"/>
                <wp:effectExtent l="41910" t="13335" r="11430" b="5461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010" cy="4654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1" o:spid="_x0000_s1026" o:spt="32" type="#_x0000_t32" style="position:absolute;left:0pt;flip:x;margin-left:107.55pt;margin-top:9.3pt;height:36.65pt;width:66.3pt;z-index:251685888;mso-width-relative:page;mso-height-relative:page;" filled="f" stroked="t" coordsize="21600,21600" o:gfxdata="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RGuovZAAAACQEAAA8AAAAAAAAAAQAgAAAAIgAAAGRycy9kb3ducmV2Lnht&#10;bFBLAQIUABQAAAAIAIdO4kA6IL6T+AEAAO8DAAAOAAAAAAAAAAEAIAAAACgBAABkcnMvZTJvRG9j&#10;LnhtbFBLBQYAAAAABgAGAFkBAACSBQAAAAA=&#10;">
                <v:fill on="f" focussize="0,0"/>
                <v:stroke color="#000000" joinstyle="round" endarrow="block"/>
                <v:imagedata o:title=""/>
                <o:lock v:ext="edit" aspectratio="f"/>
              </v:shape>
            </w:pict>
          </mc:Fallback>
        </mc:AlternateContent>
      </w:r>
    </w:p>
    <w:p w14:paraId="30BB89BE" w14:textId="77777777" w:rsidR="00BF71B5" w:rsidRPr="00624159" w:rsidRDefault="00000000">
      <w:pPr>
        <w:widowControl/>
        <w:tabs>
          <w:tab w:val="left" w:pos="5325"/>
        </w:tabs>
        <w:spacing w:line="240" w:lineRule="auto"/>
        <w:rPr>
          <w:rFonts w:eastAsia="Times New Roman"/>
          <w:b/>
          <w:bCs/>
          <w:spacing w:val="0"/>
          <w:kern w:val="0"/>
          <w:sz w:val="20"/>
          <w:szCs w:val="20"/>
        </w:rPr>
      </w:pPr>
      <w:r w:rsidRPr="00624159">
        <w:rPr>
          <w:rFonts w:eastAsia="Times New Roman"/>
          <w:b/>
          <w:bCs/>
          <w:spacing w:val="0"/>
          <w:kern w:val="0"/>
          <w:sz w:val="20"/>
          <w:szCs w:val="20"/>
        </w:rPr>
        <w:tab/>
      </w:r>
    </w:p>
    <w:p w14:paraId="25A01C96" w14:textId="77777777" w:rsidR="00BF71B5" w:rsidRPr="00624159" w:rsidRDefault="00BF71B5">
      <w:pPr>
        <w:widowControl/>
        <w:tabs>
          <w:tab w:val="left" w:pos="5325"/>
        </w:tabs>
        <w:spacing w:line="240" w:lineRule="auto"/>
        <w:rPr>
          <w:rFonts w:eastAsia="Times New Roman"/>
          <w:b/>
          <w:bCs/>
          <w:spacing w:val="0"/>
          <w:kern w:val="0"/>
          <w:sz w:val="20"/>
          <w:szCs w:val="20"/>
          <w:highlight w:val="yellow"/>
        </w:rPr>
      </w:pPr>
    </w:p>
    <w:p w14:paraId="0A7562D0" w14:textId="77777777" w:rsidR="00BF71B5" w:rsidRPr="00624159" w:rsidRDefault="00BF71B5">
      <w:pPr>
        <w:widowControl/>
        <w:tabs>
          <w:tab w:val="left" w:pos="5325"/>
        </w:tabs>
        <w:spacing w:line="240" w:lineRule="auto"/>
        <w:rPr>
          <w:rFonts w:eastAsia="Times New Roman"/>
          <w:b/>
          <w:bCs/>
          <w:spacing w:val="0"/>
          <w:kern w:val="0"/>
          <w:sz w:val="20"/>
          <w:szCs w:val="20"/>
          <w:highlight w:val="yellow"/>
        </w:rPr>
      </w:pPr>
    </w:p>
    <w:p w14:paraId="545C8181" w14:textId="77777777" w:rsidR="00BF71B5" w:rsidRPr="00624159" w:rsidRDefault="00000000">
      <w:pPr>
        <w:widowControl/>
        <w:spacing w:line="240" w:lineRule="auto"/>
        <w:jc w:val="center"/>
        <w:rPr>
          <w:rFonts w:eastAsia="Times New Roman"/>
          <w:b/>
          <w:bCs/>
          <w:spacing w:val="0"/>
          <w:kern w:val="0"/>
          <w:sz w:val="20"/>
          <w:szCs w:val="20"/>
          <w:highlight w:val="yellow"/>
        </w:rPr>
      </w:pPr>
      <w:r w:rsidRPr="00624159">
        <w:rPr>
          <w:rFonts w:eastAsia="Times New Roman"/>
          <w:b/>
          <w:bCs/>
          <w:noProof/>
          <w:spacing w:val="0"/>
          <w:kern w:val="0"/>
          <w:sz w:val="20"/>
          <w:szCs w:val="20"/>
          <w:lang w:eastAsia="id-ID"/>
        </w:rPr>
        <mc:AlternateContent>
          <mc:Choice Requires="wps">
            <w:drawing>
              <wp:anchor distT="0" distB="0" distL="114300" distR="114300" simplePos="0" relativeHeight="251670528" behindDoc="0" locked="0" layoutInCell="1" allowOverlap="1" wp14:anchorId="2F3DB5F3" wp14:editId="6D7A094F">
                <wp:simplePos x="0" y="0"/>
                <wp:positionH relativeFrom="column">
                  <wp:posOffset>3291205</wp:posOffset>
                </wp:positionH>
                <wp:positionV relativeFrom="paragraph">
                  <wp:posOffset>-635</wp:posOffset>
                </wp:positionV>
                <wp:extent cx="971550" cy="2476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7650"/>
                        </a:xfrm>
                        <a:prstGeom prst="rect">
                          <a:avLst/>
                        </a:prstGeom>
                        <a:solidFill>
                          <a:srgbClr val="FFFFFF"/>
                        </a:solidFill>
                        <a:ln w="9525">
                          <a:solidFill>
                            <a:srgbClr val="000000"/>
                          </a:solidFill>
                          <a:miter lim="800000"/>
                        </a:ln>
                      </wps:spPr>
                      <wps:txbx>
                        <w:txbxContent>
                          <w:p w14:paraId="7B668B40" w14:textId="77777777" w:rsidR="00BF71B5" w:rsidRDefault="00000000">
                            <w:pPr>
                              <w:jc w:val="center"/>
                              <w:rPr>
                                <w:sz w:val="20"/>
                                <w:szCs w:val="20"/>
                              </w:rPr>
                            </w:pPr>
                            <w:r>
                              <w:rPr>
                                <w:sz w:val="20"/>
                                <w:szCs w:val="20"/>
                              </w:rPr>
                              <w:t>3 National</w:t>
                            </w:r>
                          </w:p>
                        </w:txbxContent>
                      </wps:txbx>
                      <wps:bodyPr rot="0" vert="horz" wrap="square" lIns="91440" tIns="45720" rIns="91440" bIns="45720" anchor="t" anchorCtr="0" upright="1">
                        <a:noAutofit/>
                      </wps:bodyPr>
                    </wps:wsp>
                  </a:graphicData>
                </a:graphic>
              </wp:anchor>
            </w:drawing>
          </mc:Choice>
          <mc:Fallback>
            <w:pict>
              <v:rect w14:anchorId="2F3DB5F3" id="Rectangle 2" o:spid="_x0000_s1038" style="position:absolute;left:0;text-align:left;margin-left:259.15pt;margin-top:-.05pt;width:76.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">
                <v:textbox>
                  <w:txbxContent>
                    <w:p w14:paraId="7B668B40" w14:textId="77777777" w:rsidR="00BF71B5" w:rsidRDefault="00000000">
                      <w:pPr>
                        <w:jc w:val="center"/>
                        <w:rPr>
                          <w:sz w:val="20"/>
                          <w:szCs w:val="20"/>
                        </w:rPr>
                      </w:pPr>
                      <w:r>
                        <w:rPr>
                          <w:sz w:val="20"/>
                          <w:szCs w:val="20"/>
                        </w:rPr>
                        <w:t xml:space="preserve">3 </w:t>
                      </w:r>
                      <w:r>
                        <w:rPr>
                          <w:sz w:val="20"/>
                          <w:szCs w:val="20"/>
                        </w:rPr>
                        <w:t>National</w:t>
                      </w:r>
                    </w:p>
                  </w:txbxContent>
                </v:textbox>
              </v:rect>
            </w:pict>
          </mc:Fallback>
        </mc:AlternateContent>
      </w:r>
      <w:r w:rsidRPr="00624159">
        <w:rPr>
          <w:rFonts w:eastAsia="Times New Roman"/>
          <w:b/>
          <w:bCs/>
          <w:noProof/>
          <w:spacing w:val="0"/>
          <w:kern w:val="0"/>
          <w:sz w:val="20"/>
          <w:szCs w:val="20"/>
          <w:lang w:eastAsia="id-ID"/>
        </w:rPr>
        <mc:AlternateContent>
          <mc:Choice Requires="wps">
            <w:drawing>
              <wp:anchor distT="0" distB="0" distL="114300" distR="114300" simplePos="0" relativeHeight="251669504" behindDoc="0" locked="0" layoutInCell="1" allowOverlap="1" wp14:anchorId="7DC41A53" wp14:editId="6732E174">
                <wp:simplePos x="0" y="0"/>
                <wp:positionH relativeFrom="column">
                  <wp:posOffset>912495</wp:posOffset>
                </wp:positionH>
                <wp:positionV relativeFrom="paragraph">
                  <wp:posOffset>7620</wp:posOffset>
                </wp:positionV>
                <wp:extent cx="1295400" cy="239395"/>
                <wp:effectExtent l="0" t="0" r="1905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9395"/>
                        </a:xfrm>
                        <a:prstGeom prst="rect">
                          <a:avLst/>
                        </a:prstGeom>
                        <a:solidFill>
                          <a:srgbClr val="FFFFFF"/>
                        </a:solidFill>
                        <a:ln w="9525">
                          <a:solidFill>
                            <a:srgbClr val="000000"/>
                          </a:solidFill>
                          <a:miter lim="800000"/>
                        </a:ln>
                      </wps:spPr>
                      <wps:txbx>
                        <w:txbxContent>
                          <w:p w14:paraId="1B520122" w14:textId="77777777" w:rsidR="00BF71B5" w:rsidRDefault="00000000">
                            <w:pPr>
                              <w:jc w:val="center"/>
                              <w:rPr>
                                <w:sz w:val="20"/>
                                <w:szCs w:val="20"/>
                              </w:rPr>
                            </w:pPr>
                            <w:r>
                              <w:rPr>
                                <w:sz w:val="20"/>
                                <w:szCs w:val="20"/>
                              </w:rPr>
                              <w:t>2 International</w:t>
                            </w:r>
                          </w:p>
                        </w:txbxContent>
                      </wps:txbx>
                      <wps:bodyPr rot="0" vert="horz" wrap="square" lIns="91440" tIns="45720" rIns="91440" bIns="45720" anchor="t" anchorCtr="0" upright="1">
                        <a:noAutofit/>
                      </wps:bodyPr>
                    </wps:wsp>
                  </a:graphicData>
                </a:graphic>
              </wp:anchor>
            </w:drawing>
          </mc:Choice>
          <mc:Fallback>
            <w:pict>
              <v:rect w14:anchorId="7DC41A53" id="Rectangle 1" o:spid="_x0000_s1039" style="position:absolute;left:0;text-align:left;margin-left:71.85pt;margin-top:.6pt;width:102pt;height:18.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">
                <v:textbox>
                  <w:txbxContent>
                    <w:p w14:paraId="1B520122" w14:textId="77777777" w:rsidR="00BF71B5" w:rsidRDefault="00000000">
                      <w:pPr>
                        <w:jc w:val="center"/>
                        <w:rPr>
                          <w:sz w:val="20"/>
                          <w:szCs w:val="20"/>
                        </w:rPr>
                      </w:pPr>
                      <w:r>
                        <w:rPr>
                          <w:sz w:val="20"/>
                          <w:szCs w:val="20"/>
                        </w:rPr>
                        <w:t xml:space="preserve">2 </w:t>
                      </w:r>
                      <w:r>
                        <w:rPr>
                          <w:sz w:val="20"/>
                          <w:szCs w:val="20"/>
                        </w:rPr>
                        <w:t>International</w:t>
                      </w:r>
                    </w:p>
                  </w:txbxContent>
                </v:textbox>
              </v:rect>
            </w:pict>
          </mc:Fallback>
        </mc:AlternateContent>
      </w:r>
    </w:p>
    <w:p w14:paraId="7BE117B0" w14:textId="77777777" w:rsidR="00BF71B5" w:rsidRPr="00624159" w:rsidRDefault="00BF71B5">
      <w:pPr>
        <w:widowControl/>
        <w:spacing w:line="240" w:lineRule="auto"/>
        <w:jc w:val="center"/>
        <w:rPr>
          <w:rFonts w:eastAsia="Times New Roman"/>
          <w:b/>
          <w:bCs/>
          <w:spacing w:val="0"/>
          <w:kern w:val="0"/>
          <w:sz w:val="20"/>
          <w:szCs w:val="20"/>
          <w:highlight w:val="yellow"/>
        </w:rPr>
      </w:pPr>
    </w:p>
    <w:p w14:paraId="0556B560" w14:textId="77777777" w:rsidR="00BF71B5" w:rsidRPr="00624159" w:rsidRDefault="00BF71B5">
      <w:pPr>
        <w:widowControl/>
        <w:spacing w:line="240" w:lineRule="auto"/>
        <w:jc w:val="center"/>
        <w:rPr>
          <w:rFonts w:eastAsia="Times New Roman"/>
          <w:b/>
          <w:bCs/>
          <w:spacing w:val="0"/>
          <w:kern w:val="0"/>
          <w:sz w:val="20"/>
          <w:szCs w:val="20"/>
          <w:highlight w:val="yellow"/>
        </w:rPr>
      </w:pPr>
    </w:p>
    <w:p w14:paraId="6A78CFDB" w14:textId="77777777" w:rsidR="00BF71B5" w:rsidRPr="00624159" w:rsidRDefault="00BF71B5">
      <w:pPr>
        <w:widowControl/>
        <w:spacing w:line="240" w:lineRule="auto"/>
        <w:jc w:val="center"/>
        <w:rPr>
          <w:rFonts w:eastAsia="Times New Roman"/>
          <w:b/>
          <w:bCs/>
          <w:spacing w:val="0"/>
          <w:kern w:val="0"/>
          <w:sz w:val="20"/>
          <w:szCs w:val="20"/>
          <w:highlight w:val="yellow"/>
        </w:rPr>
      </w:pPr>
    </w:p>
    <w:p w14:paraId="486807C2" w14:textId="77BB487C" w:rsidR="00BF71B5" w:rsidRPr="00624159" w:rsidRDefault="00000000" w:rsidP="006A60A1">
      <w:pPr>
        <w:widowControl/>
        <w:spacing w:line="240" w:lineRule="auto"/>
        <w:jc w:val="center"/>
        <w:rPr>
          <w:rFonts w:eastAsia="Times New Roman"/>
          <w:b/>
          <w:bCs/>
          <w:spacing w:val="0"/>
          <w:kern w:val="0"/>
          <w:sz w:val="20"/>
          <w:szCs w:val="20"/>
        </w:rPr>
      </w:pPr>
      <w:r w:rsidRPr="00624159">
        <w:rPr>
          <w:rFonts w:eastAsia="Times New Roman"/>
          <w:b/>
          <w:bCs/>
          <w:spacing w:val="0"/>
          <w:kern w:val="0"/>
          <w:sz w:val="20"/>
          <w:szCs w:val="20"/>
        </w:rPr>
        <w:t xml:space="preserve">Bagan 1. Prosedur Pengumpulan </w:t>
      </w:r>
      <w:r w:rsidRPr="00624159">
        <w:rPr>
          <w:rFonts w:eastAsia="Times New Roman"/>
          <w:b/>
          <w:bCs/>
          <w:i/>
          <w:iCs/>
          <w:spacing w:val="0"/>
          <w:kern w:val="0"/>
          <w:sz w:val="20"/>
          <w:szCs w:val="20"/>
        </w:rPr>
        <w:t>Literatur</w:t>
      </w:r>
    </w:p>
    <w:p w14:paraId="13D15E32" w14:textId="77777777" w:rsidR="00490918" w:rsidRDefault="00490918">
      <w:pPr>
        <w:widowControl/>
        <w:spacing w:line="240" w:lineRule="auto"/>
        <w:jc w:val="left"/>
        <w:rPr>
          <w:b/>
          <w:bCs/>
        </w:rPr>
      </w:pPr>
      <w:r>
        <w:rPr>
          <w:b/>
          <w:bCs/>
        </w:rPr>
        <w:br w:type="page"/>
      </w:r>
    </w:p>
    <w:p w14:paraId="59FE7C7C" w14:textId="4ACC1F16" w:rsidR="00BF71B5" w:rsidRPr="00624159" w:rsidRDefault="00000000">
      <w:pPr>
        <w:rPr>
          <w:b/>
          <w:bCs/>
        </w:rPr>
      </w:pPr>
      <w:r w:rsidRPr="00624159">
        <w:rPr>
          <w:b/>
          <w:bCs/>
        </w:rPr>
        <w:lastRenderedPageBreak/>
        <w:t xml:space="preserve">HASIL </w:t>
      </w:r>
    </w:p>
    <w:p w14:paraId="12FA872D" w14:textId="13DEC41C" w:rsidR="00BF71B5" w:rsidRPr="00624159" w:rsidRDefault="001B24F6" w:rsidP="002E26E2">
      <w:pPr>
        <w:rPr>
          <w:sz w:val="22"/>
          <w:szCs w:val="22"/>
        </w:rPr>
      </w:pPr>
      <w:r w:rsidRPr="00624159">
        <w:rPr>
          <w:sz w:val="22"/>
          <w:szCs w:val="22"/>
        </w:rPr>
        <w:t>Kajian pustaka ini dilakukan dengan mengambil data dari dua negara. Karakteristik responden dalam penelitian-penelitian yang dika</w:t>
      </w:r>
      <w:r w:rsidR="002E26E2" w:rsidRPr="00624159">
        <w:rPr>
          <w:sz w:val="22"/>
          <w:szCs w:val="22"/>
        </w:rPr>
        <w:t>j</w:t>
      </w:r>
      <w:r w:rsidRPr="00624159">
        <w:rPr>
          <w:sz w:val="22"/>
          <w:szCs w:val="22"/>
        </w:rPr>
        <w:t xml:space="preserve">i umumnya adalah individu berusia di atas 20 tahun yang mengalami perdarahan akibat fraktur. </w:t>
      </w:r>
      <w:r w:rsidR="00823C23" w:rsidRPr="00624159">
        <w:rPr>
          <w:sz w:val="22"/>
          <w:szCs w:val="22"/>
        </w:rPr>
        <w:t>Dari total 5 jurnal yang dikaji secara mendalam, seluruhnya menunjukkan adanya hubungan antara teknik balut bidai daan tingkat nyeri pada pasien dengan fraktu</w:t>
      </w:r>
      <w:r w:rsidR="002E26E2" w:rsidRPr="00624159">
        <w:rPr>
          <w:sz w:val="22"/>
          <w:szCs w:val="22"/>
        </w:rPr>
        <w:t>r</w:t>
      </w:r>
      <w:r w:rsidR="00823C23" w:rsidRPr="00624159">
        <w:rPr>
          <w:sz w:val="22"/>
          <w:szCs w:val="22"/>
        </w:rPr>
        <w:t xml:space="preserve">. </w:t>
      </w:r>
      <w:r w:rsidRPr="00624159">
        <w:rPr>
          <w:sz w:val="22"/>
          <w:szCs w:val="22"/>
        </w:rPr>
        <w:t xml:space="preserve">Dari 5 jurnal, semuanya memiliki hubungan antara balut bidai dan tingkat nyeri pada fraktur. </w:t>
      </w:r>
      <w:r w:rsidR="002E26E2" w:rsidRPr="00624159">
        <w:rPr>
          <w:sz w:val="22"/>
          <w:szCs w:val="22"/>
        </w:rPr>
        <w:t>Pada tahap awal pencarian literatur, ditemukan sebanyak 211 artiekl. Setelah dilakukan penyararingan berdasarkan tahun publikasi 2018-2022, jumlah artikel yang memenuhi kriteria menjadi 159 artikel. Selanjutnya, dilakukan penilaian kelayakan dan kualifikasi artikel berdasarkan relevansi dan kualitas metodologi. Hasil akhir dari proses seleksi ini menghasilkan 5 artikel berdasarkan relevansi dan kualitas metodologi. Hasil akhir dari proses seleksi ini menghasilkan 5 artikel yang layak untuk dikaji lebih lanjut dalam kajian pustaka ini.</w:t>
      </w:r>
    </w:p>
    <w:p w14:paraId="302092EE" w14:textId="77777777" w:rsidR="00BF71B5" w:rsidRPr="00624159" w:rsidRDefault="00BF71B5">
      <w:pPr>
        <w:rPr>
          <w:b/>
          <w:bCs/>
          <w:sz w:val="22"/>
          <w:szCs w:val="22"/>
        </w:rPr>
      </w:pPr>
    </w:p>
    <w:p w14:paraId="4E85F275" w14:textId="77777777" w:rsidR="00624159" w:rsidRDefault="00000000">
      <w:pPr>
        <w:jc w:val="center"/>
        <w:rPr>
          <w:sz w:val="22"/>
          <w:szCs w:val="22"/>
        </w:rPr>
      </w:pPr>
      <w:r w:rsidRPr="00624159">
        <w:rPr>
          <w:b/>
          <w:bCs/>
          <w:sz w:val="22"/>
          <w:szCs w:val="22"/>
        </w:rPr>
        <w:t>Table 3.</w:t>
      </w:r>
      <w:r w:rsidRPr="00624159">
        <w:rPr>
          <w:sz w:val="22"/>
          <w:szCs w:val="22"/>
        </w:rPr>
        <w:t xml:space="preserve"> Pengaruh Teknik Balut Bidai Dalam Menurunkan Nyeri </w:t>
      </w:r>
    </w:p>
    <w:p w14:paraId="6CB1762C" w14:textId="3805B88E" w:rsidR="00BF71B5" w:rsidRPr="00624159" w:rsidRDefault="00000000">
      <w:pPr>
        <w:jc w:val="center"/>
        <w:rPr>
          <w:sz w:val="22"/>
          <w:szCs w:val="22"/>
        </w:rPr>
      </w:pPr>
      <w:r w:rsidRPr="00624159">
        <w:rPr>
          <w:sz w:val="22"/>
          <w:szCs w:val="22"/>
        </w:rPr>
        <w:t>Pada Kasus Perdarahan Pasien Fraktur Di IGD</w:t>
      </w:r>
    </w:p>
    <w:tbl>
      <w:tblPr>
        <w:tblStyle w:val="KisiTabel"/>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34"/>
        <w:gridCol w:w="1418"/>
        <w:gridCol w:w="1593"/>
        <w:gridCol w:w="1701"/>
        <w:gridCol w:w="3402"/>
      </w:tblGrid>
      <w:tr w:rsidR="00BF71B5" w:rsidRPr="00624159" w14:paraId="0460C6A3" w14:textId="77777777" w:rsidTr="006A60A1">
        <w:tc>
          <w:tcPr>
            <w:tcW w:w="567" w:type="dxa"/>
            <w:tcBorders>
              <w:top w:val="single" w:sz="18" w:space="0" w:color="auto"/>
              <w:bottom w:val="single" w:sz="18" w:space="0" w:color="auto"/>
            </w:tcBorders>
            <w:vAlign w:val="center"/>
          </w:tcPr>
          <w:p w14:paraId="6F0F5B49" w14:textId="77777777" w:rsidR="00BF71B5" w:rsidRPr="00624159" w:rsidRDefault="00000000">
            <w:pPr>
              <w:jc w:val="center"/>
              <w:rPr>
                <w:b/>
                <w:bCs/>
                <w:sz w:val="20"/>
                <w:szCs w:val="20"/>
              </w:rPr>
            </w:pPr>
            <w:r w:rsidRPr="00624159">
              <w:rPr>
                <w:b/>
                <w:bCs/>
                <w:sz w:val="20"/>
                <w:szCs w:val="20"/>
              </w:rPr>
              <w:t>No</w:t>
            </w:r>
          </w:p>
        </w:tc>
        <w:tc>
          <w:tcPr>
            <w:tcW w:w="1134" w:type="dxa"/>
            <w:tcBorders>
              <w:top w:val="single" w:sz="18" w:space="0" w:color="auto"/>
              <w:bottom w:val="single" w:sz="18" w:space="0" w:color="auto"/>
            </w:tcBorders>
            <w:vAlign w:val="center"/>
          </w:tcPr>
          <w:p w14:paraId="3B2DEF8A" w14:textId="77777777" w:rsidR="00BF71B5" w:rsidRPr="00624159" w:rsidRDefault="00000000">
            <w:pPr>
              <w:jc w:val="center"/>
              <w:rPr>
                <w:b/>
                <w:bCs/>
                <w:sz w:val="20"/>
                <w:szCs w:val="20"/>
              </w:rPr>
            </w:pPr>
            <w:r w:rsidRPr="00624159">
              <w:rPr>
                <w:b/>
                <w:bCs/>
                <w:sz w:val="20"/>
                <w:szCs w:val="20"/>
              </w:rPr>
              <w:t>Penulis</w:t>
            </w:r>
          </w:p>
        </w:tc>
        <w:tc>
          <w:tcPr>
            <w:tcW w:w="1418" w:type="dxa"/>
            <w:tcBorders>
              <w:top w:val="single" w:sz="18" w:space="0" w:color="auto"/>
              <w:bottom w:val="single" w:sz="18" w:space="0" w:color="auto"/>
            </w:tcBorders>
            <w:vAlign w:val="center"/>
          </w:tcPr>
          <w:p w14:paraId="6C4B49E3" w14:textId="77777777" w:rsidR="00BF71B5" w:rsidRPr="00624159" w:rsidRDefault="00000000">
            <w:pPr>
              <w:jc w:val="center"/>
              <w:rPr>
                <w:b/>
                <w:bCs/>
                <w:sz w:val="20"/>
                <w:szCs w:val="20"/>
              </w:rPr>
            </w:pPr>
            <w:r w:rsidRPr="00624159">
              <w:rPr>
                <w:b/>
                <w:bCs/>
                <w:sz w:val="20"/>
                <w:szCs w:val="20"/>
              </w:rPr>
              <w:t>Judul</w:t>
            </w:r>
          </w:p>
        </w:tc>
        <w:tc>
          <w:tcPr>
            <w:tcW w:w="1593" w:type="dxa"/>
            <w:tcBorders>
              <w:top w:val="single" w:sz="18" w:space="0" w:color="auto"/>
              <w:bottom w:val="single" w:sz="18" w:space="0" w:color="auto"/>
            </w:tcBorders>
            <w:vAlign w:val="center"/>
          </w:tcPr>
          <w:p w14:paraId="1F5E719E" w14:textId="77777777" w:rsidR="00BF71B5" w:rsidRPr="00624159" w:rsidRDefault="00000000">
            <w:pPr>
              <w:jc w:val="center"/>
              <w:rPr>
                <w:b/>
                <w:bCs/>
                <w:sz w:val="20"/>
                <w:szCs w:val="20"/>
              </w:rPr>
            </w:pPr>
            <w:r w:rsidRPr="00624159">
              <w:rPr>
                <w:b/>
                <w:bCs/>
                <w:sz w:val="20"/>
                <w:szCs w:val="20"/>
              </w:rPr>
              <w:t>Desain &amp; Pengambilan Sampel</w:t>
            </w:r>
          </w:p>
        </w:tc>
        <w:tc>
          <w:tcPr>
            <w:tcW w:w="1701" w:type="dxa"/>
            <w:tcBorders>
              <w:top w:val="single" w:sz="18" w:space="0" w:color="auto"/>
              <w:bottom w:val="single" w:sz="18" w:space="0" w:color="auto"/>
            </w:tcBorders>
            <w:vAlign w:val="center"/>
          </w:tcPr>
          <w:p w14:paraId="05398076" w14:textId="77777777" w:rsidR="00BF71B5" w:rsidRPr="00624159" w:rsidRDefault="00000000">
            <w:pPr>
              <w:jc w:val="center"/>
              <w:rPr>
                <w:b/>
                <w:bCs/>
                <w:sz w:val="20"/>
                <w:szCs w:val="20"/>
              </w:rPr>
            </w:pPr>
            <w:r w:rsidRPr="00624159">
              <w:rPr>
                <w:b/>
                <w:bCs/>
                <w:sz w:val="20"/>
                <w:szCs w:val="20"/>
              </w:rPr>
              <w:t>Rencana Perawatan</w:t>
            </w:r>
          </w:p>
        </w:tc>
        <w:tc>
          <w:tcPr>
            <w:tcW w:w="3402" w:type="dxa"/>
            <w:tcBorders>
              <w:top w:val="single" w:sz="18" w:space="0" w:color="auto"/>
              <w:bottom w:val="single" w:sz="18" w:space="0" w:color="auto"/>
            </w:tcBorders>
            <w:vAlign w:val="center"/>
          </w:tcPr>
          <w:p w14:paraId="0A01DBFA" w14:textId="77777777" w:rsidR="00BF71B5" w:rsidRPr="00624159" w:rsidRDefault="00000000">
            <w:pPr>
              <w:jc w:val="center"/>
              <w:rPr>
                <w:b/>
                <w:bCs/>
                <w:sz w:val="20"/>
                <w:szCs w:val="20"/>
              </w:rPr>
            </w:pPr>
            <w:r w:rsidRPr="00624159">
              <w:rPr>
                <w:b/>
                <w:bCs/>
                <w:sz w:val="20"/>
                <w:szCs w:val="20"/>
              </w:rPr>
              <w:t>Hasil</w:t>
            </w:r>
          </w:p>
        </w:tc>
      </w:tr>
      <w:tr w:rsidR="00BF71B5" w:rsidRPr="00624159" w14:paraId="5B4AD9BF" w14:textId="77777777" w:rsidTr="006A60A1">
        <w:tc>
          <w:tcPr>
            <w:tcW w:w="567" w:type="dxa"/>
            <w:tcBorders>
              <w:top w:val="single" w:sz="18" w:space="0" w:color="auto"/>
            </w:tcBorders>
          </w:tcPr>
          <w:p w14:paraId="0FB11344" w14:textId="77777777" w:rsidR="00BF71B5" w:rsidRPr="00624159" w:rsidRDefault="00BF71B5">
            <w:pPr>
              <w:pStyle w:val="DaftarParagraf"/>
              <w:numPr>
                <w:ilvl w:val="0"/>
                <w:numId w:val="1"/>
              </w:numPr>
              <w:spacing w:after="0" w:line="240" w:lineRule="auto"/>
              <w:rPr>
                <w:rFonts w:ascii="Tahoma" w:hAnsi="Tahoma"/>
                <w:sz w:val="20"/>
                <w:szCs w:val="20"/>
              </w:rPr>
            </w:pPr>
          </w:p>
        </w:tc>
        <w:tc>
          <w:tcPr>
            <w:tcW w:w="1134" w:type="dxa"/>
            <w:tcBorders>
              <w:top w:val="single" w:sz="18" w:space="0" w:color="auto"/>
              <w:bottom w:val="single" w:sz="4" w:space="0" w:color="auto"/>
            </w:tcBorders>
          </w:tcPr>
          <w:p w14:paraId="173CC616" w14:textId="77777777" w:rsidR="00BF71B5" w:rsidRPr="00624159" w:rsidRDefault="00000000">
            <w:pPr>
              <w:rPr>
                <w:color w:val="222222"/>
                <w:sz w:val="20"/>
                <w:szCs w:val="20"/>
                <w:shd w:val="clear" w:color="auto" w:fill="FFFFFF"/>
              </w:rPr>
            </w:pPr>
            <w:r w:rsidRPr="00624159">
              <w:rPr>
                <w:color w:val="222222"/>
                <w:sz w:val="20"/>
                <w:szCs w:val="20"/>
                <w:shd w:val="clear" w:color="auto" w:fill="FFFFFF"/>
              </w:rPr>
              <w:t>Brenda Putri Meliana, Arif Wahyu Setyo Budi, Rahmawanto (2024).</w:t>
            </w:r>
            <w:r w:rsidRPr="00624159">
              <w:rPr>
                <w:color w:val="222222"/>
                <w:sz w:val="20"/>
                <w:szCs w:val="20"/>
                <w:shd w:val="clear" w:color="auto" w:fill="FFFFFF"/>
              </w:rPr>
              <w:fldChar w:fldCharType="begin" w:fldLock="1"/>
            </w:r>
            <w:r w:rsidRPr="00624159">
              <w:rPr>
                <w:color w:val="222222"/>
                <w:sz w:val="20"/>
                <w:szCs w:val="20"/>
                <w:shd w:val="clear" w:color="auto" w:fill="FFFFFF"/>
              </w:rPr>
              <w:instrText>ADDIN CSL_CITATION {"citationItems":[{"id":"ITEM-1","itemData":{"author":[{"dropping-particle":"","family":"Meliana","given":"Brenda Putri","non-dropping-particle":"","parse-names":false,"suffix":""},{"dropping-particle":"","family":"Budi","given":"Arif Wahyu Setyo","non-dropping-particle":"","parse-names":false,"suffix":""},{"dropping-particle":"","family":"Rahmawanto","given":"","non-dropping-particle":"","parse-names":false,"suffix":""}],"container-title":"Jurnal Penelitian Perawat Profesional","id":"ITEM-1","issued":{"date-parts":[["2024"]]},"page":"2411-2420","title":"Jurnal Penelitian Perawat Profesional","type":"article-journal","volume":"6"},"uris":["http://www.mendeley.com/documents/?uuid=06de80da-d57c-49bd-b8c9-fa1488d2b76b","http://www.mendeley.com/documents/?uuid=871771a0-f688-43f1-9774-9adb4366a974"]}],"mendeley":{"formattedCitation":"(Meliana et al., 2024)","plainTextFormattedCitation":"(Meliana et al., 2024)","previouslyFormattedCitation":"&lt;sup&gt;8&lt;/sup&gt;"},"properties":{"noteIndex":0},"schema":"https://github.com/citation-style-language/schema/raw/master/csl-citation.json"}</w:instrText>
            </w:r>
            <w:r w:rsidRPr="00624159">
              <w:rPr>
                <w:color w:val="222222"/>
                <w:sz w:val="20"/>
                <w:szCs w:val="20"/>
                <w:shd w:val="clear" w:color="auto" w:fill="FFFFFF"/>
              </w:rPr>
              <w:fldChar w:fldCharType="separate"/>
            </w:r>
            <w:r w:rsidRPr="00624159">
              <w:rPr>
                <w:color w:val="222222"/>
                <w:sz w:val="20"/>
                <w:szCs w:val="20"/>
                <w:shd w:val="clear" w:color="auto" w:fill="FFFFFF"/>
              </w:rPr>
              <w:t>(Meliana et al., 2024)</w:t>
            </w:r>
            <w:r w:rsidRPr="00624159">
              <w:rPr>
                <w:color w:val="222222"/>
                <w:sz w:val="20"/>
                <w:szCs w:val="20"/>
                <w:shd w:val="clear" w:color="auto" w:fill="FFFFFF"/>
              </w:rPr>
              <w:fldChar w:fldCharType="end"/>
            </w:r>
          </w:p>
        </w:tc>
        <w:tc>
          <w:tcPr>
            <w:tcW w:w="1418" w:type="dxa"/>
            <w:tcBorders>
              <w:top w:val="single" w:sz="18" w:space="0" w:color="auto"/>
              <w:bottom w:val="single" w:sz="4" w:space="0" w:color="auto"/>
            </w:tcBorders>
          </w:tcPr>
          <w:p w14:paraId="1187FE2E" w14:textId="77777777" w:rsidR="00BF71B5" w:rsidRPr="00624159" w:rsidRDefault="00000000">
            <w:pPr>
              <w:autoSpaceDE w:val="0"/>
              <w:autoSpaceDN w:val="0"/>
              <w:adjustRightInd w:val="0"/>
              <w:rPr>
                <w:sz w:val="20"/>
                <w:szCs w:val="20"/>
              </w:rPr>
            </w:pPr>
            <w:r w:rsidRPr="00624159">
              <w:rPr>
                <w:color w:val="222222"/>
                <w:sz w:val="20"/>
                <w:szCs w:val="20"/>
                <w:shd w:val="clear" w:color="auto" w:fill="FFFFFF"/>
              </w:rPr>
              <w:t>Pengaruh Pemasangan Balut Bidai Dan Relaksasi Nafas Dalam Terhadap Penurunan Skala Nyeri Pada Pasien Fraktur</w:t>
            </w:r>
          </w:p>
        </w:tc>
        <w:tc>
          <w:tcPr>
            <w:tcW w:w="1593" w:type="dxa"/>
            <w:tcBorders>
              <w:top w:val="single" w:sz="18" w:space="0" w:color="auto"/>
              <w:bottom w:val="single" w:sz="4" w:space="0" w:color="auto"/>
            </w:tcBorders>
          </w:tcPr>
          <w:p w14:paraId="292EE96D" w14:textId="77777777" w:rsidR="00BF71B5" w:rsidRPr="00624159" w:rsidRDefault="00000000">
            <w:pPr>
              <w:autoSpaceDE w:val="0"/>
              <w:autoSpaceDN w:val="0"/>
              <w:adjustRightInd w:val="0"/>
              <w:rPr>
                <w:rFonts w:eastAsiaTheme="minorHAnsi"/>
                <w:sz w:val="20"/>
                <w:szCs w:val="20"/>
              </w:rPr>
            </w:pPr>
            <w:r w:rsidRPr="00624159">
              <w:rPr>
                <w:sz w:val="20"/>
                <w:szCs w:val="20"/>
              </w:rPr>
              <w:t xml:space="preserve">Desain </w:t>
            </w:r>
            <w:r w:rsidRPr="00624159">
              <w:rPr>
                <w:rFonts w:eastAsiaTheme="minorHAnsi"/>
                <w:sz w:val="20"/>
                <w:szCs w:val="20"/>
              </w:rPr>
              <w:t xml:space="preserve">Kasus yang digunakan pendekatan deskriptif kontrol, sampel 1 orang, pendekatan pemberian intervensi menggunakan SDKI, SLKI, SIKI. </w:t>
            </w:r>
          </w:p>
        </w:tc>
        <w:tc>
          <w:tcPr>
            <w:tcW w:w="1701" w:type="dxa"/>
            <w:tcBorders>
              <w:top w:val="single" w:sz="18" w:space="0" w:color="auto"/>
              <w:bottom w:val="single" w:sz="4" w:space="0" w:color="auto"/>
            </w:tcBorders>
          </w:tcPr>
          <w:p w14:paraId="07BDD5B7" w14:textId="77777777" w:rsidR="00BF71B5" w:rsidRPr="00624159" w:rsidRDefault="00000000">
            <w:pPr>
              <w:rPr>
                <w:rFonts w:eastAsiaTheme="minorHAnsi"/>
                <w:sz w:val="20"/>
                <w:szCs w:val="20"/>
              </w:rPr>
            </w:pPr>
            <w:r w:rsidRPr="00624159">
              <w:rPr>
                <w:rFonts w:eastAsiaTheme="minorHAnsi"/>
                <w:sz w:val="20"/>
                <w:szCs w:val="20"/>
              </w:rPr>
              <w:t>Berikan teknik balut bidai sesuai dengan SOP berdasarkan PPNI. Hal terpenting dari pengelolan imobilisasi dan mencegah keparahan dengan menggunakan teknik balut bidai yang tepat. Pemberian teknik nafas dalam, dan terapi cairan NaCl 0.9%.</w:t>
            </w:r>
          </w:p>
        </w:tc>
        <w:tc>
          <w:tcPr>
            <w:tcW w:w="3402" w:type="dxa"/>
            <w:tcBorders>
              <w:top w:val="single" w:sz="18" w:space="0" w:color="auto"/>
              <w:bottom w:val="single" w:sz="4" w:space="0" w:color="auto"/>
            </w:tcBorders>
          </w:tcPr>
          <w:p w14:paraId="18BC7C2A" w14:textId="77777777" w:rsidR="00BF71B5" w:rsidRPr="00624159" w:rsidRDefault="00000000">
            <w:pPr>
              <w:autoSpaceDE w:val="0"/>
              <w:autoSpaceDN w:val="0"/>
              <w:adjustRightInd w:val="0"/>
              <w:rPr>
                <w:b/>
                <w:bCs/>
                <w:sz w:val="20"/>
                <w:szCs w:val="20"/>
              </w:rPr>
            </w:pPr>
            <w:r w:rsidRPr="00624159">
              <w:rPr>
                <w:b/>
                <w:bCs/>
                <w:sz w:val="20"/>
                <w:szCs w:val="20"/>
              </w:rPr>
              <w:t>Univariat :​</w:t>
            </w:r>
          </w:p>
          <w:p w14:paraId="11F410F5" w14:textId="77777777" w:rsidR="00BF71B5" w:rsidRPr="00624159" w:rsidRDefault="00000000">
            <w:pPr>
              <w:autoSpaceDE w:val="0"/>
              <w:autoSpaceDN w:val="0"/>
              <w:adjustRightInd w:val="0"/>
              <w:spacing w:line="240" w:lineRule="auto"/>
              <w:rPr>
                <w:sz w:val="20"/>
                <w:szCs w:val="20"/>
              </w:rPr>
            </w:pPr>
            <w:r w:rsidRPr="00624159">
              <w:rPr>
                <w:bCs/>
                <w:sz w:val="20"/>
                <w:szCs w:val="20"/>
              </w:rPr>
              <w:t>Sampel Tn.S usia 36 tahun dengan luka robek di kaki kanan 10x2 cm dan perdarahan</w:t>
            </w:r>
            <w:r w:rsidRPr="00624159">
              <w:rPr>
                <w:sz w:val="20"/>
                <w:szCs w:val="20"/>
              </w:rPr>
              <w:t xml:space="preserve">​, klien mengeluh nyeri skala 7 rasa tertusuk menjalar ke pangkal paha kanan. </w:t>
            </w:r>
          </w:p>
          <w:p w14:paraId="5B3B353C" w14:textId="77777777" w:rsidR="00BF71B5" w:rsidRPr="00624159" w:rsidRDefault="00000000">
            <w:pPr>
              <w:autoSpaceDE w:val="0"/>
              <w:autoSpaceDN w:val="0"/>
              <w:adjustRightInd w:val="0"/>
              <w:rPr>
                <w:b/>
                <w:bCs/>
                <w:sz w:val="20"/>
                <w:szCs w:val="20"/>
              </w:rPr>
            </w:pPr>
            <w:r w:rsidRPr="00624159">
              <w:rPr>
                <w:b/>
                <w:bCs/>
                <w:sz w:val="20"/>
                <w:szCs w:val="20"/>
              </w:rPr>
              <w:t>Bivariat :</w:t>
            </w:r>
          </w:p>
          <w:p w14:paraId="09761B69" w14:textId="77777777" w:rsidR="00BF71B5" w:rsidRPr="00624159" w:rsidRDefault="00000000">
            <w:pPr>
              <w:autoSpaceDE w:val="0"/>
              <w:autoSpaceDN w:val="0"/>
              <w:adjustRightInd w:val="0"/>
              <w:rPr>
                <w:bCs/>
                <w:sz w:val="20"/>
                <w:szCs w:val="20"/>
              </w:rPr>
            </w:pPr>
            <w:r w:rsidRPr="00624159">
              <w:rPr>
                <w:bCs/>
                <w:sz w:val="20"/>
                <w:szCs w:val="20"/>
              </w:rPr>
              <w:t xml:space="preserve">Ada hubungan antara teknik balut bidai dengan tingkat nyeri fraktur dari skala 7 menjadi skala 5, dengan pemasangan balut bidai pada pasien . </w:t>
            </w:r>
          </w:p>
          <w:p w14:paraId="1306521B" w14:textId="77777777" w:rsidR="00BF71B5" w:rsidRPr="00624159" w:rsidRDefault="00BF71B5">
            <w:pPr>
              <w:autoSpaceDE w:val="0"/>
              <w:autoSpaceDN w:val="0"/>
              <w:adjustRightInd w:val="0"/>
              <w:rPr>
                <w:sz w:val="20"/>
                <w:szCs w:val="20"/>
              </w:rPr>
            </w:pPr>
          </w:p>
          <w:p w14:paraId="748889CE" w14:textId="77777777" w:rsidR="00BF71B5" w:rsidRPr="00624159" w:rsidRDefault="00BF71B5">
            <w:pPr>
              <w:autoSpaceDE w:val="0"/>
              <w:autoSpaceDN w:val="0"/>
              <w:adjustRightInd w:val="0"/>
              <w:rPr>
                <w:sz w:val="20"/>
                <w:szCs w:val="20"/>
              </w:rPr>
            </w:pPr>
          </w:p>
          <w:p w14:paraId="351BA649" w14:textId="77777777" w:rsidR="00BF71B5" w:rsidRPr="00624159" w:rsidRDefault="00BF71B5">
            <w:pPr>
              <w:autoSpaceDE w:val="0"/>
              <w:autoSpaceDN w:val="0"/>
              <w:adjustRightInd w:val="0"/>
              <w:rPr>
                <w:sz w:val="20"/>
                <w:szCs w:val="20"/>
              </w:rPr>
            </w:pPr>
          </w:p>
          <w:p w14:paraId="00C72181" w14:textId="77777777" w:rsidR="00BF71B5" w:rsidRPr="00624159" w:rsidRDefault="00BF71B5">
            <w:pPr>
              <w:autoSpaceDE w:val="0"/>
              <w:autoSpaceDN w:val="0"/>
              <w:adjustRightInd w:val="0"/>
              <w:rPr>
                <w:sz w:val="20"/>
                <w:szCs w:val="20"/>
              </w:rPr>
            </w:pPr>
          </w:p>
          <w:p w14:paraId="725D0350" w14:textId="77777777" w:rsidR="00BF71B5" w:rsidRPr="00624159" w:rsidRDefault="00BF71B5">
            <w:pPr>
              <w:autoSpaceDE w:val="0"/>
              <w:autoSpaceDN w:val="0"/>
              <w:adjustRightInd w:val="0"/>
              <w:rPr>
                <w:sz w:val="20"/>
                <w:szCs w:val="20"/>
              </w:rPr>
            </w:pPr>
          </w:p>
          <w:p w14:paraId="75550FC4" w14:textId="77777777" w:rsidR="00BF71B5" w:rsidRPr="00624159" w:rsidRDefault="00BF71B5">
            <w:pPr>
              <w:autoSpaceDE w:val="0"/>
              <w:autoSpaceDN w:val="0"/>
              <w:adjustRightInd w:val="0"/>
              <w:rPr>
                <w:sz w:val="20"/>
                <w:szCs w:val="20"/>
              </w:rPr>
            </w:pPr>
          </w:p>
        </w:tc>
      </w:tr>
      <w:tr w:rsidR="00BF71B5" w:rsidRPr="00624159" w14:paraId="38B96641" w14:textId="77777777" w:rsidTr="006A60A1">
        <w:tc>
          <w:tcPr>
            <w:tcW w:w="567" w:type="dxa"/>
          </w:tcPr>
          <w:p w14:paraId="619064DA" w14:textId="77777777" w:rsidR="00BF71B5" w:rsidRPr="00624159" w:rsidRDefault="00BF71B5">
            <w:pPr>
              <w:pStyle w:val="DaftarParagraf"/>
              <w:numPr>
                <w:ilvl w:val="0"/>
                <w:numId w:val="1"/>
              </w:numPr>
              <w:spacing w:after="0" w:line="240" w:lineRule="auto"/>
              <w:rPr>
                <w:rFonts w:ascii="Tahoma" w:hAnsi="Tahoma"/>
                <w:sz w:val="20"/>
                <w:szCs w:val="20"/>
              </w:rPr>
            </w:pPr>
          </w:p>
        </w:tc>
        <w:tc>
          <w:tcPr>
            <w:tcW w:w="1134" w:type="dxa"/>
            <w:tcBorders>
              <w:top w:val="single" w:sz="4" w:space="0" w:color="auto"/>
              <w:bottom w:val="single" w:sz="4" w:space="0" w:color="auto"/>
            </w:tcBorders>
          </w:tcPr>
          <w:p w14:paraId="7B79F1AF" w14:textId="77777777" w:rsidR="00BF71B5" w:rsidRPr="00624159" w:rsidRDefault="00000000">
            <w:pPr>
              <w:rPr>
                <w:color w:val="222222"/>
                <w:sz w:val="20"/>
                <w:szCs w:val="20"/>
                <w:shd w:val="clear" w:color="auto" w:fill="FFFFFF"/>
                <w:vertAlign w:val="subscript"/>
              </w:rPr>
            </w:pPr>
            <w:r w:rsidRPr="00624159">
              <w:rPr>
                <w:color w:val="222222"/>
                <w:sz w:val="20"/>
                <w:szCs w:val="20"/>
                <w:shd w:val="clear" w:color="auto" w:fill="FFFFFF"/>
              </w:rPr>
              <w:t>Noor Faidah1 , Galia Wardha Alvita. (2022)</w:t>
            </w:r>
            <w:r w:rsidRPr="00624159">
              <w:rPr>
                <w:color w:val="222222"/>
                <w:sz w:val="20"/>
                <w:szCs w:val="20"/>
                <w:shd w:val="clear" w:color="auto" w:fill="FFFFFF"/>
              </w:rPr>
              <w:fldChar w:fldCharType="begin" w:fldLock="1"/>
            </w:r>
            <w:r w:rsidRPr="00624159">
              <w:rPr>
                <w:color w:val="222222"/>
                <w:sz w:val="20"/>
                <w:szCs w:val="20"/>
                <w:shd w:val="clear" w:color="auto" w:fill="FFFFFF"/>
              </w:rPr>
              <w:instrText>ADDIN CSL_CITATION {"citationItems":[{"id":"ITEM-1","itemData":{"abstract":"… signifikan terhadap tingkat nyeri responden sebelum dan setelah dilakukan pembidaian pada luka … Operasional Prosedur) yang lebih baik dalam melakukan pembidaian pada pasien …","author":[{"dropping-particle":"","family":"Faidah","given":"Noor","non-dropping-particle":"","parse-names":false,"suffix":""},{"dropping-particle":"","family":"Alvita","given":"Galia Wardha","non-dropping-particle":"","parse-names":false,"suffix":""}],"container-title":"Jurnal Profesi Keperawatan","id":"ITEM-1","issue":"1","issued":{"date-parts":[["2022"]]},"page":"1-9","title":"Pengaruh Pemasangan Bidai dengan Tingkat Nyeri pada Pasien Fraktur IGD RSUD dr. Loekmono Hadi Kudus","type":"article-journal","volume":"9"},"uris":["http://www.mendeley.com/documents/?uuid=825a3bb9-e08a-4b83-909a-f7e05d1c3ef7","http://www.mendeley.com/documents/?uuid=c6f6d839-a9e4-4642-b86b-0bd7751917fe"]}],"mendeley":{"formattedCitation":"(Faidah &amp; Alvita, 2022)","plainTextFormattedCitation":"(Faidah &amp; Alvita, 2022)","previouslyFormattedCitation":"&lt;sup&gt;7&lt;/sup&gt;"},"properties":{"noteIndex":0},"schema":"https://github.com/citation-style-language/schema/raw/master/csl-citation.json"}</w:instrText>
            </w:r>
            <w:r w:rsidRPr="00624159">
              <w:rPr>
                <w:color w:val="222222"/>
                <w:sz w:val="20"/>
                <w:szCs w:val="20"/>
                <w:shd w:val="clear" w:color="auto" w:fill="FFFFFF"/>
              </w:rPr>
              <w:fldChar w:fldCharType="separate"/>
            </w:r>
            <w:r w:rsidRPr="00624159">
              <w:rPr>
                <w:color w:val="222222"/>
                <w:sz w:val="20"/>
                <w:szCs w:val="20"/>
                <w:shd w:val="clear" w:color="auto" w:fill="FFFFFF"/>
              </w:rPr>
              <w:t>(Faidah &amp; Alvita, 2022)</w:t>
            </w:r>
            <w:r w:rsidRPr="00624159">
              <w:rPr>
                <w:color w:val="222222"/>
                <w:sz w:val="20"/>
                <w:szCs w:val="20"/>
                <w:shd w:val="clear" w:color="auto" w:fill="FFFFFF"/>
              </w:rPr>
              <w:fldChar w:fldCharType="end"/>
            </w:r>
            <w:r w:rsidRPr="00624159">
              <w:rPr>
                <w:color w:val="222222"/>
                <w:sz w:val="20"/>
                <w:szCs w:val="20"/>
                <w:shd w:val="clear" w:color="auto" w:fill="FFFFFF"/>
                <w:vertAlign w:val="superscript"/>
              </w:rPr>
              <w:t xml:space="preserve"> </w:t>
            </w:r>
            <w:r w:rsidRPr="00624159">
              <w:rPr>
                <w:color w:val="222222"/>
                <w:sz w:val="20"/>
                <w:szCs w:val="20"/>
                <w:shd w:val="clear" w:color="auto" w:fill="FFFFFF"/>
                <w:vertAlign w:val="subscript"/>
              </w:rPr>
              <w:t>.</w:t>
            </w:r>
          </w:p>
          <w:p w14:paraId="1039B565" w14:textId="77777777" w:rsidR="00BF71B5" w:rsidRPr="00624159" w:rsidRDefault="00BF71B5">
            <w:pPr>
              <w:rPr>
                <w:sz w:val="20"/>
                <w:szCs w:val="20"/>
              </w:rPr>
            </w:pPr>
          </w:p>
        </w:tc>
        <w:tc>
          <w:tcPr>
            <w:tcW w:w="1418" w:type="dxa"/>
            <w:tcBorders>
              <w:top w:val="single" w:sz="4" w:space="0" w:color="auto"/>
              <w:bottom w:val="single" w:sz="4" w:space="0" w:color="auto"/>
            </w:tcBorders>
          </w:tcPr>
          <w:p w14:paraId="10F0B00C" w14:textId="77777777" w:rsidR="00BF71B5" w:rsidRPr="00624159" w:rsidRDefault="00000000">
            <w:pPr>
              <w:rPr>
                <w:sz w:val="20"/>
                <w:szCs w:val="20"/>
              </w:rPr>
            </w:pPr>
            <w:r w:rsidRPr="00624159">
              <w:rPr>
                <w:color w:val="222222"/>
                <w:sz w:val="20"/>
                <w:szCs w:val="20"/>
                <w:shd w:val="clear" w:color="auto" w:fill="FFFFFF"/>
              </w:rPr>
              <w:t>Pengaruh Pemasangan Bidai Dengan Tingkat Nyeri Pada Pasien Fraktur Igd Rsud Dr. Loekmono Hadi Kudus</w:t>
            </w:r>
          </w:p>
        </w:tc>
        <w:tc>
          <w:tcPr>
            <w:tcW w:w="1593" w:type="dxa"/>
            <w:tcBorders>
              <w:top w:val="single" w:sz="4" w:space="0" w:color="auto"/>
              <w:bottom w:val="single" w:sz="4" w:space="0" w:color="auto"/>
            </w:tcBorders>
          </w:tcPr>
          <w:p w14:paraId="7C9E735A" w14:textId="77777777" w:rsidR="00BF71B5" w:rsidRPr="00624159" w:rsidRDefault="00000000">
            <w:pPr>
              <w:autoSpaceDE w:val="0"/>
              <w:autoSpaceDN w:val="0"/>
              <w:adjustRightInd w:val="0"/>
              <w:rPr>
                <w:rFonts w:eastAsiaTheme="minorHAnsi"/>
                <w:sz w:val="20"/>
                <w:szCs w:val="20"/>
              </w:rPr>
            </w:pPr>
            <w:r w:rsidRPr="00624159">
              <w:rPr>
                <w:sz w:val="20"/>
                <w:szCs w:val="20"/>
              </w:rPr>
              <w:t xml:space="preserve">Desain yang digunakan </w:t>
            </w:r>
            <w:r w:rsidRPr="00624159">
              <w:rPr>
                <w:rFonts w:eastAsiaTheme="minorHAnsi"/>
                <w:sz w:val="20"/>
                <w:szCs w:val="20"/>
              </w:rPr>
              <w:t xml:space="preserve">Quasy Eksperimen. Menggunakan sampe; accidental sampling dengan lama waktu 2 bulan. Responden sebanyak 36. </w:t>
            </w:r>
          </w:p>
          <w:p w14:paraId="65BC5055" w14:textId="77777777" w:rsidR="00BF71B5" w:rsidRPr="00624159" w:rsidRDefault="00BF71B5">
            <w:pPr>
              <w:autoSpaceDE w:val="0"/>
              <w:autoSpaceDN w:val="0"/>
              <w:adjustRightInd w:val="0"/>
              <w:rPr>
                <w:sz w:val="20"/>
                <w:szCs w:val="20"/>
              </w:rPr>
            </w:pPr>
          </w:p>
        </w:tc>
        <w:tc>
          <w:tcPr>
            <w:tcW w:w="1701" w:type="dxa"/>
            <w:tcBorders>
              <w:top w:val="single" w:sz="4" w:space="0" w:color="auto"/>
              <w:bottom w:val="single" w:sz="4" w:space="0" w:color="auto"/>
            </w:tcBorders>
          </w:tcPr>
          <w:p w14:paraId="0462CAD6" w14:textId="77777777" w:rsidR="00BF71B5" w:rsidRPr="00624159" w:rsidRDefault="00000000">
            <w:pPr>
              <w:autoSpaceDE w:val="0"/>
              <w:autoSpaceDN w:val="0"/>
              <w:adjustRightInd w:val="0"/>
              <w:rPr>
                <w:rFonts w:eastAsiaTheme="minorHAnsi"/>
                <w:sz w:val="20"/>
                <w:szCs w:val="20"/>
              </w:rPr>
            </w:pPr>
            <w:r w:rsidRPr="00624159">
              <w:rPr>
                <w:rFonts w:eastAsiaTheme="minorHAnsi"/>
                <w:sz w:val="20"/>
                <w:szCs w:val="20"/>
              </w:rPr>
              <w:t>Dilakukan pembidaian pembalutan dalam menurunkan nyeri.</w:t>
            </w:r>
          </w:p>
        </w:tc>
        <w:tc>
          <w:tcPr>
            <w:tcW w:w="3402" w:type="dxa"/>
            <w:tcBorders>
              <w:top w:val="single" w:sz="4" w:space="0" w:color="auto"/>
              <w:bottom w:val="single" w:sz="4" w:space="0" w:color="auto"/>
            </w:tcBorders>
          </w:tcPr>
          <w:p w14:paraId="5D0C342E" w14:textId="77777777" w:rsidR="00BF71B5" w:rsidRPr="00624159" w:rsidRDefault="00000000">
            <w:pPr>
              <w:autoSpaceDE w:val="0"/>
              <w:autoSpaceDN w:val="0"/>
              <w:adjustRightInd w:val="0"/>
              <w:rPr>
                <w:b/>
                <w:bCs/>
                <w:sz w:val="20"/>
                <w:szCs w:val="20"/>
              </w:rPr>
            </w:pPr>
            <w:r w:rsidRPr="00624159">
              <w:rPr>
                <w:b/>
                <w:bCs/>
                <w:sz w:val="20"/>
                <w:szCs w:val="20"/>
              </w:rPr>
              <w:t>Univariat:</w:t>
            </w:r>
          </w:p>
          <w:p w14:paraId="383AAAA5" w14:textId="77777777" w:rsidR="00BF71B5" w:rsidRPr="00624159" w:rsidRDefault="00000000">
            <w:pPr>
              <w:autoSpaceDE w:val="0"/>
              <w:autoSpaceDN w:val="0"/>
              <w:adjustRightInd w:val="0"/>
              <w:spacing w:line="240" w:lineRule="auto"/>
              <w:rPr>
                <w:sz w:val="20"/>
                <w:szCs w:val="20"/>
              </w:rPr>
            </w:pPr>
            <w:r w:rsidRPr="00624159">
              <w:rPr>
                <w:bCs/>
                <w:sz w:val="20"/>
                <w:szCs w:val="20"/>
              </w:rPr>
              <w:t>Responden sebelum dilakukan pembidaian mengalami perdarahan dan mengalami nyeri sedang 50% dan nyeri berat 50%</w:t>
            </w:r>
            <w:r w:rsidRPr="00624159">
              <w:rPr>
                <w:sz w:val="20"/>
                <w:szCs w:val="20"/>
              </w:rPr>
              <w:t>​</w:t>
            </w:r>
          </w:p>
          <w:p w14:paraId="3DB13EEE" w14:textId="77777777" w:rsidR="00BF71B5" w:rsidRPr="00624159" w:rsidRDefault="00000000">
            <w:pPr>
              <w:rPr>
                <w:b/>
                <w:bCs/>
                <w:sz w:val="20"/>
                <w:szCs w:val="20"/>
              </w:rPr>
            </w:pPr>
            <w:r w:rsidRPr="00624159">
              <w:rPr>
                <w:b/>
                <w:bCs/>
                <w:sz w:val="20"/>
                <w:szCs w:val="20"/>
              </w:rPr>
              <w:t>Bivariat:</w:t>
            </w:r>
          </w:p>
          <w:p w14:paraId="53C7F2C6" w14:textId="77777777" w:rsidR="00BF71B5" w:rsidRPr="00624159" w:rsidRDefault="00000000">
            <w:pPr>
              <w:autoSpaceDE w:val="0"/>
              <w:autoSpaceDN w:val="0"/>
              <w:adjustRightInd w:val="0"/>
              <w:rPr>
                <w:rFonts w:eastAsiaTheme="minorHAnsi"/>
                <w:sz w:val="20"/>
                <w:szCs w:val="20"/>
              </w:rPr>
            </w:pPr>
            <w:r w:rsidRPr="00624159">
              <w:rPr>
                <w:rFonts w:eastAsiaTheme="minorHAnsi"/>
                <w:sz w:val="20"/>
                <w:szCs w:val="20"/>
              </w:rPr>
              <w:t xml:space="preserve">Uji Wilcoxon memberikan penjelasan tentang adanya hubungan pembidaian luka fraktur dengan (p=0,000). </w:t>
            </w:r>
          </w:p>
        </w:tc>
      </w:tr>
      <w:tr w:rsidR="00BF71B5" w:rsidRPr="00624159" w14:paraId="6348F9DB" w14:textId="77777777" w:rsidTr="006A60A1">
        <w:tc>
          <w:tcPr>
            <w:tcW w:w="567" w:type="dxa"/>
          </w:tcPr>
          <w:p w14:paraId="3B949AAA" w14:textId="77777777" w:rsidR="00BF71B5" w:rsidRPr="00624159" w:rsidRDefault="00BF71B5">
            <w:pPr>
              <w:pStyle w:val="DaftarParagraf"/>
              <w:numPr>
                <w:ilvl w:val="0"/>
                <w:numId w:val="1"/>
              </w:numPr>
              <w:spacing w:after="0" w:line="240" w:lineRule="auto"/>
              <w:rPr>
                <w:rFonts w:ascii="Tahoma" w:hAnsi="Tahoma"/>
                <w:sz w:val="20"/>
                <w:szCs w:val="20"/>
              </w:rPr>
            </w:pPr>
          </w:p>
        </w:tc>
        <w:tc>
          <w:tcPr>
            <w:tcW w:w="1134" w:type="dxa"/>
            <w:tcBorders>
              <w:top w:val="single" w:sz="4" w:space="0" w:color="auto"/>
              <w:bottom w:val="single" w:sz="4" w:space="0" w:color="auto"/>
            </w:tcBorders>
          </w:tcPr>
          <w:p w14:paraId="4EFE376F" w14:textId="77777777" w:rsidR="00BF71B5" w:rsidRPr="00624159" w:rsidRDefault="00000000">
            <w:pPr>
              <w:rPr>
                <w:sz w:val="20"/>
                <w:szCs w:val="20"/>
              </w:rPr>
            </w:pPr>
            <w:r w:rsidRPr="00624159">
              <w:rPr>
                <w:color w:val="222222"/>
                <w:sz w:val="20"/>
                <w:szCs w:val="20"/>
                <w:shd w:val="clear" w:color="auto" w:fill="FFFFFF"/>
              </w:rPr>
              <w:t>Rizkiana Kurniasari (2024)</w:t>
            </w:r>
            <w:r w:rsidRPr="00624159">
              <w:rPr>
                <w:color w:val="222222"/>
                <w:sz w:val="20"/>
                <w:szCs w:val="20"/>
                <w:shd w:val="clear" w:color="auto" w:fill="FFFFFF"/>
                <w:vertAlign w:val="superscript"/>
              </w:rPr>
              <w:t xml:space="preserve"> </w:t>
            </w:r>
            <w:r w:rsidRPr="00624159">
              <w:rPr>
                <w:color w:val="222222"/>
                <w:sz w:val="20"/>
                <w:szCs w:val="20"/>
                <w:shd w:val="clear" w:color="auto" w:fill="FFFFFF"/>
                <w:vertAlign w:val="superscript"/>
              </w:rPr>
              <w:fldChar w:fldCharType="begin" w:fldLock="1"/>
            </w:r>
            <w:r w:rsidRPr="00624159">
              <w:rPr>
                <w:color w:val="222222"/>
                <w:sz w:val="20"/>
                <w:szCs w:val="20"/>
                <w:shd w:val="clear" w:color="auto" w:fill="FFFFFF"/>
                <w:vertAlign w:val="superscript"/>
              </w:rPr>
              <w:instrText>ADDIN CSL_CITATION {"citationItems":[{"id":"ITEM-1","itemData":{"DOI":"10.61132/corona.v2i2.412","ISSN":"3031-0180","abstract":"Fracture is one of the causes of disability caused by trauma due to an accident. Fractures can be caused by direct trauma, for example a collision or blow that results in a broken bone. Splinting is an action carried out as first aid for musculoskeletal injuries so that the injured body part can rest, avoid shifting of the injured bone and reduce the level of pain. By using a splint, the skeletal muscles that are experiencing spasm will slowly relax, thereby reducing the level of pain and holding parts of the body from shifting and reducing pain. To determine the application of splint therapy to reduce the pain level of femur fracture patients in IGD at RSUD Tidar Magelang. The research method used a case report with the nursing intervention of providing splints on the pain level of fracture patients. Conducted 3 observations every 30 minutes on the patient Mr. M, 27 years old, who was involved in a traffic accident. From the results of the research, a nursing intervention was carried out, namely by providing a splint dressing for 3 observations every 30 minutes. The result was that there was a decrease in the level of pain before and after the splint dressing. Based on research conducted with Mr. Therefore, the reduction in pain levels in femur fracture patients with splint dressing in the emergency room at Tidar Hospital Magelang can be concluded that splint therapy has an effect on the pain level of fracture patients by reducing the level of the pain scale.","author":[{"dropping-particle":"","family":"Rizkiana Kurniasari","given":"","non-dropping-particle":"","parse-names":false,"suffix":""},{"dropping-particle":"","family":"Afik","given":"","non-dropping-particle":"Al","parse-names":false,"suffix":""},{"dropping-particle":"","family":"Cipto Wahyuning Utama","given":"","non-dropping-particle":"","parse-names":false,"suffix":""}],"container-title":"Corona: Jurnal Ilmu Kesehatan Umum, Psikolog, Keperawatan dan Kebidanan","id":"ITEM-1","issue":"2","issued":{"date-parts":[["2024"]]},"page":"162-170","title":"Case Report Penurunan Tingkat Nyeri Pada Pasien Fraktur Femur Dengan Balut Bidai Di IGD RSUD Tidar Kota Magelang","type":"article-journal","volume":"2"},"uris":["http://www.mendeley.com/documents/?uuid=b1f4cd16-b004-4cd6-b942-21c5ec6ef7e9","http://www.mendeley.com/documents/?uuid=8e54a55e-6555-4bf8-a45c-0a62deef02c7"]}],"mendeley":{"formattedCitation":"(Rizkiana Kurniasari et al., 2024)","plainTextFormattedCitation":"(Rizkiana Kurniasari et al., 2024)","previouslyFormattedCitation":"&lt;sup&gt;9&lt;/sup&gt;"},"properties":{"noteIndex":0},"schema":"https://github.com/citation-style-language/schema/raw/master/csl-citation.json"}</w:instrText>
            </w:r>
            <w:r w:rsidRPr="00624159">
              <w:rPr>
                <w:color w:val="222222"/>
                <w:sz w:val="20"/>
                <w:szCs w:val="20"/>
                <w:shd w:val="clear" w:color="auto" w:fill="FFFFFF"/>
                <w:vertAlign w:val="superscript"/>
              </w:rPr>
              <w:fldChar w:fldCharType="separate"/>
            </w:r>
            <w:r w:rsidRPr="00624159">
              <w:rPr>
                <w:color w:val="222222"/>
                <w:sz w:val="20"/>
                <w:szCs w:val="20"/>
                <w:shd w:val="clear" w:color="auto" w:fill="FFFFFF"/>
              </w:rPr>
              <w:t>(Rizkiana Kurniasari et al., 2024)</w:t>
            </w:r>
            <w:r w:rsidRPr="00624159">
              <w:rPr>
                <w:color w:val="222222"/>
                <w:sz w:val="20"/>
                <w:szCs w:val="20"/>
                <w:shd w:val="clear" w:color="auto" w:fill="FFFFFF"/>
                <w:vertAlign w:val="superscript"/>
              </w:rPr>
              <w:fldChar w:fldCharType="end"/>
            </w:r>
            <w:r w:rsidRPr="00624159">
              <w:rPr>
                <w:color w:val="222222"/>
                <w:sz w:val="20"/>
                <w:szCs w:val="20"/>
                <w:shd w:val="clear" w:color="auto" w:fill="FFFFFF"/>
                <w:vertAlign w:val="subscript"/>
              </w:rPr>
              <w:t>.</w:t>
            </w:r>
          </w:p>
        </w:tc>
        <w:tc>
          <w:tcPr>
            <w:tcW w:w="1418" w:type="dxa"/>
            <w:tcBorders>
              <w:top w:val="single" w:sz="4" w:space="0" w:color="auto"/>
              <w:bottom w:val="single" w:sz="4" w:space="0" w:color="auto"/>
            </w:tcBorders>
          </w:tcPr>
          <w:p w14:paraId="09A188B3" w14:textId="77777777" w:rsidR="00BF71B5" w:rsidRPr="00624159" w:rsidRDefault="00000000">
            <w:pPr>
              <w:rPr>
                <w:sz w:val="20"/>
                <w:szCs w:val="20"/>
              </w:rPr>
            </w:pPr>
            <w:r w:rsidRPr="00624159">
              <w:rPr>
                <w:color w:val="222222"/>
                <w:sz w:val="20"/>
                <w:szCs w:val="20"/>
                <w:shd w:val="clear" w:color="auto" w:fill="FFFFFF"/>
              </w:rPr>
              <w:t>Case Report Penurunan Tingkat Nyeri Pada Pasien Fraktur Femur Dengan Balut Bidai Di IGD RSUD Tidar Kota Magelang</w:t>
            </w:r>
          </w:p>
        </w:tc>
        <w:tc>
          <w:tcPr>
            <w:tcW w:w="1593" w:type="dxa"/>
            <w:tcBorders>
              <w:top w:val="single" w:sz="4" w:space="0" w:color="auto"/>
              <w:bottom w:val="single" w:sz="4" w:space="0" w:color="auto"/>
            </w:tcBorders>
          </w:tcPr>
          <w:p w14:paraId="1505F9AC" w14:textId="77777777" w:rsidR="00BF71B5" w:rsidRPr="00624159" w:rsidRDefault="00000000">
            <w:pPr>
              <w:rPr>
                <w:sz w:val="20"/>
                <w:szCs w:val="20"/>
              </w:rPr>
            </w:pPr>
            <w:r w:rsidRPr="00624159">
              <w:rPr>
                <w:sz w:val="20"/>
                <w:szCs w:val="20"/>
              </w:rPr>
              <w:t>Desain penelitian laporan kasus (case report), berjumlah 1 orang Tn.M berusia 27 tahun.</w:t>
            </w:r>
          </w:p>
        </w:tc>
        <w:tc>
          <w:tcPr>
            <w:tcW w:w="1701" w:type="dxa"/>
            <w:tcBorders>
              <w:top w:val="single" w:sz="4" w:space="0" w:color="auto"/>
              <w:bottom w:val="single" w:sz="4" w:space="0" w:color="auto"/>
            </w:tcBorders>
          </w:tcPr>
          <w:p w14:paraId="2147E945" w14:textId="77777777" w:rsidR="00BF71B5" w:rsidRPr="00624159" w:rsidRDefault="00000000">
            <w:pPr>
              <w:pStyle w:val="Default"/>
              <w:ind w:left="-108"/>
              <w:jc w:val="both"/>
              <w:rPr>
                <w:rFonts w:ascii="Tahoma" w:hAnsi="Tahoma" w:cs="Tahoma"/>
                <w:sz w:val="20"/>
                <w:szCs w:val="20"/>
              </w:rPr>
            </w:pPr>
            <w:r w:rsidRPr="00624159">
              <w:rPr>
                <w:rFonts w:ascii="Tahoma" w:hAnsi="Tahoma" w:cs="Tahoma"/>
                <w:sz w:val="20"/>
                <w:szCs w:val="20"/>
              </w:rPr>
              <w:t xml:space="preserve">Pemberian imobilisasi dengan menggunakan spalk dalam pergeseran tulang, fiksasi menggunakan balut bidai. </w:t>
            </w:r>
          </w:p>
        </w:tc>
        <w:tc>
          <w:tcPr>
            <w:tcW w:w="3402" w:type="dxa"/>
            <w:tcBorders>
              <w:top w:val="single" w:sz="4" w:space="0" w:color="auto"/>
              <w:bottom w:val="single" w:sz="4" w:space="0" w:color="auto"/>
            </w:tcBorders>
          </w:tcPr>
          <w:p w14:paraId="5ECCAEDE" w14:textId="77777777" w:rsidR="00BF71B5" w:rsidRPr="00624159" w:rsidRDefault="00000000">
            <w:pPr>
              <w:autoSpaceDE w:val="0"/>
              <w:autoSpaceDN w:val="0"/>
              <w:adjustRightInd w:val="0"/>
              <w:rPr>
                <w:b/>
                <w:bCs/>
                <w:sz w:val="20"/>
                <w:szCs w:val="20"/>
              </w:rPr>
            </w:pPr>
            <w:r w:rsidRPr="00624159">
              <w:rPr>
                <w:b/>
                <w:bCs/>
                <w:sz w:val="20"/>
                <w:szCs w:val="20"/>
              </w:rPr>
              <w:t>Univariat:</w:t>
            </w:r>
          </w:p>
          <w:p w14:paraId="6D5D5A54" w14:textId="77777777" w:rsidR="00BF71B5" w:rsidRPr="00624159" w:rsidRDefault="00000000">
            <w:pPr>
              <w:rPr>
                <w:bCs/>
                <w:sz w:val="20"/>
                <w:szCs w:val="20"/>
              </w:rPr>
            </w:pPr>
            <w:r w:rsidRPr="00624159">
              <w:rPr>
                <w:bCs/>
                <w:sz w:val="20"/>
                <w:szCs w:val="20"/>
              </w:rPr>
              <w:t>Klien mengeluh nyeri dengan skala 9 rasa panas, tertusuk, pada bagian paha kiri, nyeri hilang timbung selama 30 detik dan nyeri terasa memberat ketika digerakan.</w:t>
            </w:r>
          </w:p>
          <w:p w14:paraId="315F46FF" w14:textId="77777777" w:rsidR="00BF71B5" w:rsidRPr="00624159" w:rsidRDefault="00000000">
            <w:pPr>
              <w:rPr>
                <w:b/>
                <w:bCs/>
                <w:sz w:val="20"/>
                <w:szCs w:val="20"/>
              </w:rPr>
            </w:pPr>
            <w:r w:rsidRPr="00624159">
              <w:rPr>
                <w:b/>
                <w:bCs/>
                <w:sz w:val="20"/>
                <w:szCs w:val="20"/>
              </w:rPr>
              <w:t>Bivariat:</w:t>
            </w:r>
          </w:p>
          <w:p w14:paraId="2F336F7E" w14:textId="77777777" w:rsidR="00BF71B5" w:rsidRPr="00624159" w:rsidRDefault="00000000">
            <w:pPr>
              <w:rPr>
                <w:sz w:val="20"/>
                <w:szCs w:val="20"/>
              </w:rPr>
            </w:pPr>
            <w:r w:rsidRPr="00624159">
              <w:rPr>
                <w:sz w:val="20"/>
                <w:szCs w:val="20"/>
              </w:rPr>
              <w:t xml:space="preserve">Berdasarkan hasil penelitian selama 3 kali kunjungan dengan rentan waktu 30 menit didapatkan evaluasi penurunan nyeri dari skla 9 menjadi skala 4. </w:t>
            </w:r>
          </w:p>
        </w:tc>
      </w:tr>
      <w:tr w:rsidR="00BF71B5" w:rsidRPr="00624159" w14:paraId="34D8B8A7" w14:textId="77777777" w:rsidTr="006A60A1">
        <w:tc>
          <w:tcPr>
            <w:tcW w:w="567" w:type="dxa"/>
          </w:tcPr>
          <w:p w14:paraId="01A63289" w14:textId="77777777" w:rsidR="00BF71B5" w:rsidRPr="00624159" w:rsidRDefault="00BF71B5">
            <w:pPr>
              <w:pStyle w:val="DaftarParagraf"/>
              <w:numPr>
                <w:ilvl w:val="0"/>
                <w:numId w:val="1"/>
              </w:numPr>
              <w:spacing w:after="0" w:line="240" w:lineRule="auto"/>
              <w:rPr>
                <w:rFonts w:ascii="Tahoma" w:hAnsi="Tahoma"/>
                <w:sz w:val="20"/>
                <w:szCs w:val="20"/>
              </w:rPr>
            </w:pPr>
          </w:p>
        </w:tc>
        <w:tc>
          <w:tcPr>
            <w:tcW w:w="1134" w:type="dxa"/>
            <w:tcBorders>
              <w:top w:val="single" w:sz="4" w:space="0" w:color="auto"/>
              <w:bottom w:val="single" w:sz="4" w:space="0" w:color="auto"/>
            </w:tcBorders>
          </w:tcPr>
          <w:p w14:paraId="5FED5B6E" w14:textId="77777777" w:rsidR="00BF71B5" w:rsidRPr="00624159" w:rsidRDefault="00000000">
            <w:pPr>
              <w:rPr>
                <w:sz w:val="20"/>
                <w:szCs w:val="20"/>
              </w:rPr>
            </w:pPr>
            <w:r w:rsidRPr="00624159">
              <w:rPr>
                <w:sz w:val="20"/>
                <w:szCs w:val="20"/>
              </w:rPr>
              <w:t>Sarah P.J. Philipsena, Arie A. Vergunst a, Edward C.T.H. Tan</w:t>
            </w:r>
            <w:r w:rsidRPr="00624159">
              <w:rPr>
                <w:sz w:val="20"/>
                <w:szCs w:val="20"/>
                <w:vertAlign w:val="subscript"/>
              </w:rPr>
              <w:t xml:space="preserve">. </w:t>
            </w:r>
            <w:r w:rsidRPr="00624159">
              <w:rPr>
                <w:sz w:val="20"/>
                <w:szCs w:val="20"/>
              </w:rPr>
              <w:t>(2022)</w:t>
            </w:r>
            <w:r w:rsidRPr="00624159">
              <w:rPr>
                <w:sz w:val="20"/>
                <w:szCs w:val="20"/>
              </w:rPr>
              <w:fldChar w:fldCharType="begin" w:fldLock="1"/>
            </w:r>
            <w:r w:rsidRPr="00624159">
              <w:rPr>
                <w:sz w:val="20"/>
                <w:szCs w:val="20"/>
              </w:rPr>
              <w:instrText>ADDIN CSL_CITATION {"citationItems":[{"id":"ITEM-1","itemData":{"DOI":"10.1016/j.injury.2022.09.051","ISSN":"18790267","PMID":"36229245","abstract":"Introduction: Pain and hemorrhage are common in midshaft femoral fractures. Traction splints (TSs) can reduce pain and control hemorrhage, but evidence of their effectiveness in femoral fractures is still lacking. Through a systematic review, we aimed to analyze and discuss the potential role of TSs in the prehospital and emergency department (ED) setting. Methods: The Embase, CINAHL, Cochrane, and PubMed databases were searched up to January 2022. All studies on femoral fractures in the prehospital or ED setting that compared TSs with immobilization or no intervention were included. Articles not written in English, German, or Dutch were excluded. Two authors screened all articles, assessed their quality, and included them if both agreed on their inclusion. The risk of bias was assessed using the modified Methodological Index for Non-Randomized Studies (MINORS). The primary outcome measures were pain and hemorrhage control, while the secondary outcome measures were survivability, morbidity, and complications. Results: A total of 1,248 articles matched the search strategy, 24 articles were assessed for eligibility based on their abstracts, resulting in 20 articles being included in the synthesis. Ten articles reviewed the effects of TSs on pain, while five reported that the use of a TS was appropriate. All five articles that reviewed blood loss found benefits from the use of a TS. One study found significantly fewer pulmonary complications in patients who were splinted earlier at the scene of injury (level III). No difference was found in complications or mortality between prehospital patients receiving a TS or no TS (level III). None of the studies noted that TSs were a necessity in the ED setting; however, some argued that a TS is a necessary and useful prehospital tool in rural or military areas. Conclusion: TS use is associated with a decreased necessity for blood transfusions and fewer pulmonary complications. No favorable effects were found in terms of pain relief. We recommend the use of TSs in situations where one is likely to encounter a femoral fracture as well as when the time to definitive treatment is long. Further well-designed studies are required to validate these recommendations.","author":[{"dropping-particle":"","family":"Philipsen","given":"Sarah P.J.","non-dropping-particle":"","parse-names":false,"suffix":""},{"dropping-particle":"","family":"Vergunst","given":"Arie A.","non-dropping-particle":"","parse-names":false,"suffix":""},{"dropping-particle":"","family":"Tan","given":"Edward C.T.H.","non-dropping-particle":"","parse-names":false,"suffix":""}],"container-title":"Injury","id":"ITEM-1","issue":"12","issued":{"date-parts":[["2022"]]},"page":"4129-4138","publisher":"Elsevier Ltd","title":"Traction Splinting for midshaft femoral fractures in the pre-hospital and Emergency Department environment—A systematic review","type":"article-journal","volume":"53"},"uris":["http://www.mendeley.com/documents/?uuid=30a3d3e3-9a96-4954-bb1c-7222b51d870e","http://www.mendeley.com/documents/?uuid=2b4879ba-3600-44cc-a4f1-bc982c821333"]}],"mendeley":{"formattedCitation":"(Philipsen et al., 2022)","plainTextFormattedCitation":"(Philipsen et al., 2022)","previouslyFormattedCitation":"&lt;sup&gt;10&lt;/sup&gt;"},"properties":{"noteIndex":0},"schema":"https://github.com/citation-style-language/schema/raw/master/csl-citation.json"}</w:instrText>
            </w:r>
            <w:r w:rsidRPr="00624159">
              <w:rPr>
                <w:sz w:val="20"/>
                <w:szCs w:val="20"/>
              </w:rPr>
              <w:fldChar w:fldCharType="separate"/>
            </w:r>
            <w:r w:rsidRPr="00624159">
              <w:rPr>
                <w:sz w:val="20"/>
                <w:szCs w:val="20"/>
              </w:rPr>
              <w:t>(Philipsen et al., 2022)</w:t>
            </w:r>
            <w:r w:rsidRPr="00624159">
              <w:rPr>
                <w:sz w:val="20"/>
                <w:szCs w:val="20"/>
              </w:rPr>
              <w:fldChar w:fldCharType="end"/>
            </w:r>
          </w:p>
          <w:p w14:paraId="2FD96481" w14:textId="77777777" w:rsidR="00BF71B5" w:rsidRPr="00624159" w:rsidRDefault="00BF71B5">
            <w:pPr>
              <w:rPr>
                <w:sz w:val="20"/>
                <w:szCs w:val="20"/>
              </w:rPr>
            </w:pPr>
          </w:p>
        </w:tc>
        <w:tc>
          <w:tcPr>
            <w:tcW w:w="1418" w:type="dxa"/>
            <w:tcBorders>
              <w:top w:val="single" w:sz="4" w:space="0" w:color="auto"/>
              <w:bottom w:val="single" w:sz="4" w:space="0" w:color="auto"/>
            </w:tcBorders>
          </w:tcPr>
          <w:p w14:paraId="41F16A20" w14:textId="77777777" w:rsidR="00BF71B5" w:rsidRPr="00624159" w:rsidRDefault="00000000">
            <w:pPr>
              <w:rPr>
                <w:sz w:val="20"/>
                <w:szCs w:val="20"/>
              </w:rPr>
            </w:pPr>
            <w:r w:rsidRPr="00624159">
              <w:rPr>
                <w:sz w:val="20"/>
                <w:szCs w:val="20"/>
              </w:rPr>
              <w:t>Traction Splinting for midshaft femoral fractures in the pre-hospital and Emergency Department environment-A systematic review.</w:t>
            </w:r>
          </w:p>
        </w:tc>
        <w:tc>
          <w:tcPr>
            <w:tcW w:w="1593" w:type="dxa"/>
            <w:tcBorders>
              <w:top w:val="single" w:sz="4" w:space="0" w:color="auto"/>
              <w:bottom w:val="single" w:sz="4" w:space="0" w:color="auto"/>
            </w:tcBorders>
          </w:tcPr>
          <w:p w14:paraId="65812F7B" w14:textId="77777777" w:rsidR="00BF71B5" w:rsidRPr="00624159" w:rsidRDefault="00000000">
            <w:pPr>
              <w:pStyle w:val="Default"/>
              <w:jc w:val="both"/>
              <w:rPr>
                <w:rFonts w:ascii="Tahoma" w:hAnsi="Tahoma" w:cs="Tahoma"/>
                <w:sz w:val="20"/>
                <w:szCs w:val="20"/>
              </w:rPr>
            </w:pPr>
            <w:r w:rsidRPr="00624159">
              <w:rPr>
                <w:rFonts w:ascii="Tahoma" w:hAnsi="Tahoma" w:cs="Tahoma"/>
                <w:sz w:val="20"/>
                <w:szCs w:val="20"/>
              </w:rPr>
              <w:t xml:space="preserve">Database Embase, CINAHL, Cochrane, dan PubMed ditelusuri hingga Januari 2022. Semua penelitian tentang fraktur femur di pengaturan pra-rumah sakit atau UGD yang membandingkan TS dengan imobilisasi. Menggunakan indeks metodologi </w:t>
            </w:r>
            <w:proofErr w:type="gramStart"/>
            <w:r w:rsidRPr="00624159">
              <w:rPr>
                <w:rFonts w:ascii="Tahoma" w:hAnsi="Tahoma" w:cs="Tahoma"/>
                <w:sz w:val="20"/>
                <w:szCs w:val="20"/>
              </w:rPr>
              <w:t>studi  (</w:t>
            </w:r>
            <w:proofErr w:type="gramEnd"/>
            <w:r w:rsidRPr="00624159">
              <w:rPr>
                <w:rFonts w:ascii="Tahoma" w:hAnsi="Tahoma" w:cs="Tahoma"/>
                <w:sz w:val="20"/>
                <w:szCs w:val="20"/>
              </w:rPr>
              <w:t>MI-NORS).</w:t>
            </w:r>
          </w:p>
          <w:p w14:paraId="28076411" w14:textId="77777777" w:rsidR="00BF71B5" w:rsidRPr="00624159" w:rsidRDefault="00BF71B5">
            <w:pPr>
              <w:pStyle w:val="Default"/>
              <w:jc w:val="both"/>
              <w:rPr>
                <w:rFonts w:ascii="Tahoma" w:eastAsiaTheme="minorHAnsi" w:hAnsi="Tahoma" w:cs="Tahoma"/>
                <w:sz w:val="20"/>
                <w:szCs w:val="20"/>
              </w:rPr>
            </w:pPr>
          </w:p>
        </w:tc>
        <w:tc>
          <w:tcPr>
            <w:tcW w:w="1701" w:type="dxa"/>
            <w:tcBorders>
              <w:top w:val="single" w:sz="4" w:space="0" w:color="auto"/>
              <w:bottom w:val="single" w:sz="4" w:space="0" w:color="auto"/>
            </w:tcBorders>
          </w:tcPr>
          <w:p w14:paraId="3E96A69C" w14:textId="77777777" w:rsidR="00BF71B5" w:rsidRPr="00624159" w:rsidRDefault="00000000">
            <w:pPr>
              <w:pStyle w:val="Default"/>
              <w:ind w:left="-108"/>
              <w:jc w:val="both"/>
              <w:rPr>
                <w:rFonts w:ascii="Tahoma" w:hAnsi="Tahoma" w:cs="Tahoma"/>
                <w:sz w:val="20"/>
                <w:szCs w:val="20"/>
              </w:rPr>
            </w:pPr>
            <w:r w:rsidRPr="00624159">
              <w:rPr>
                <w:rFonts w:ascii="Tahoma" w:hAnsi="Tahoma" w:cs="Tahoma"/>
                <w:sz w:val="20"/>
                <w:szCs w:val="20"/>
              </w:rPr>
              <w:t xml:space="preserve">Efektifitas pemberian Traction Splinting pada fraktur femur </w:t>
            </w:r>
          </w:p>
        </w:tc>
        <w:tc>
          <w:tcPr>
            <w:tcW w:w="3402" w:type="dxa"/>
            <w:tcBorders>
              <w:top w:val="single" w:sz="4" w:space="0" w:color="auto"/>
              <w:bottom w:val="single" w:sz="4" w:space="0" w:color="auto"/>
            </w:tcBorders>
            <w:vAlign w:val="center"/>
          </w:tcPr>
          <w:p w14:paraId="34827E9F" w14:textId="77777777" w:rsidR="00BF71B5" w:rsidRPr="00624159" w:rsidRDefault="00000000">
            <w:pPr>
              <w:pStyle w:val="NormalWeb"/>
              <w:jc w:val="both"/>
            </w:pPr>
            <w:r w:rsidRPr="00624159">
              <w:rPr>
                <w:rStyle w:val="Kuat"/>
                <w:sz w:val="20"/>
                <w:szCs w:val="20"/>
              </w:rPr>
              <w:t>Univariat:</w:t>
            </w:r>
          </w:p>
          <w:p w14:paraId="0D406C56" w14:textId="77777777" w:rsidR="00BF71B5" w:rsidRPr="00624159" w:rsidRDefault="00000000">
            <w:pPr>
              <w:pStyle w:val="NormalWeb"/>
              <w:jc w:val="both"/>
            </w:pPr>
            <w:r w:rsidRPr="00624159">
              <w:rPr>
                <w:sz w:val="20"/>
                <w:szCs w:val="20"/>
              </w:rPr>
              <w:t>Terlapor insiden 30-37.5% pengendalian nyeri dan perdarahan pada tulang paha</w:t>
            </w:r>
          </w:p>
          <w:p w14:paraId="7B88D929" w14:textId="77777777" w:rsidR="00BF71B5" w:rsidRPr="00624159" w:rsidRDefault="00BF71B5">
            <w:pPr>
              <w:pStyle w:val="NormalWeb"/>
              <w:jc w:val="both"/>
              <w:rPr>
                <w:sz w:val="20"/>
                <w:szCs w:val="20"/>
              </w:rPr>
            </w:pPr>
          </w:p>
          <w:p w14:paraId="4BFFE365" w14:textId="77777777" w:rsidR="00BF71B5" w:rsidRPr="00624159" w:rsidRDefault="00000000">
            <w:pPr>
              <w:pStyle w:val="NormalWeb"/>
              <w:jc w:val="both"/>
              <w:rPr>
                <w:sz w:val="20"/>
                <w:szCs w:val="20"/>
              </w:rPr>
            </w:pPr>
            <w:r w:rsidRPr="00624159">
              <w:rPr>
                <w:rStyle w:val="Kuat"/>
                <w:sz w:val="20"/>
                <w:szCs w:val="20"/>
              </w:rPr>
              <w:t>Bivariat:</w:t>
            </w:r>
          </w:p>
          <w:p w14:paraId="32C369F1" w14:textId="77777777" w:rsidR="00BF71B5" w:rsidRPr="00624159" w:rsidRDefault="00000000">
            <w:pPr>
              <w:pStyle w:val="NormalWeb"/>
              <w:jc w:val="both"/>
              <w:rPr>
                <w:sz w:val="20"/>
                <w:szCs w:val="20"/>
              </w:rPr>
            </w:pPr>
            <w:r w:rsidRPr="00624159">
              <w:rPr>
                <w:sz w:val="20"/>
                <w:szCs w:val="20"/>
              </w:rPr>
              <w:t xml:space="preserve">Menunjukan manfaat dalam penggunaan Traction Splinting pada lokasi cedera level III sebagai alat manajemen nyeri yang tepat dan efektif, 5 dari 10 studi memberikan bukti dalam merekomendasikan manajemen nyeri. </w:t>
            </w:r>
          </w:p>
          <w:p w14:paraId="0DC40AA3" w14:textId="77777777" w:rsidR="00BF71B5" w:rsidRPr="00624159" w:rsidRDefault="00BF71B5">
            <w:pPr>
              <w:pStyle w:val="NormalWeb"/>
              <w:jc w:val="both"/>
              <w:rPr>
                <w:sz w:val="20"/>
                <w:szCs w:val="20"/>
              </w:rPr>
            </w:pPr>
          </w:p>
        </w:tc>
      </w:tr>
      <w:tr w:rsidR="00BF71B5" w:rsidRPr="00624159" w14:paraId="1AC56CDB" w14:textId="77777777" w:rsidTr="006A60A1">
        <w:tc>
          <w:tcPr>
            <w:tcW w:w="567" w:type="dxa"/>
            <w:tcBorders>
              <w:bottom w:val="single" w:sz="4" w:space="0" w:color="auto"/>
            </w:tcBorders>
          </w:tcPr>
          <w:p w14:paraId="7930A34D" w14:textId="77777777" w:rsidR="00BF71B5" w:rsidRPr="00624159" w:rsidRDefault="00BF71B5">
            <w:pPr>
              <w:pStyle w:val="DaftarParagraf"/>
              <w:numPr>
                <w:ilvl w:val="0"/>
                <w:numId w:val="1"/>
              </w:numPr>
              <w:spacing w:after="0" w:line="240" w:lineRule="auto"/>
              <w:rPr>
                <w:rFonts w:ascii="Tahoma" w:hAnsi="Tahoma"/>
                <w:sz w:val="20"/>
                <w:szCs w:val="20"/>
              </w:rPr>
            </w:pPr>
          </w:p>
        </w:tc>
        <w:tc>
          <w:tcPr>
            <w:tcW w:w="1134" w:type="dxa"/>
            <w:tcBorders>
              <w:top w:val="single" w:sz="4" w:space="0" w:color="auto"/>
              <w:bottom w:val="single" w:sz="4" w:space="0" w:color="auto"/>
            </w:tcBorders>
          </w:tcPr>
          <w:p w14:paraId="59F5A97F" w14:textId="77777777" w:rsidR="00BF71B5" w:rsidRPr="00624159" w:rsidRDefault="00000000">
            <w:pPr>
              <w:rPr>
                <w:sz w:val="20"/>
                <w:szCs w:val="20"/>
              </w:rPr>
            </w:pPr>
            <w:r w:rsidRPr="00624159">
              <w:rPr>
                <w:sz w:val="20"/>
                <w:szCs w:val="20"/>
              </w:rPr>
              <w:t>Yafet Geu, Mardiyon, Sudirman, Walin. (2024)</w:t>
            </w:r>
            <w:r w:rsidRPr="00624159">
              <w:rPr>
                <w:color w:val="222222"/>
                <w:sz w:val="20"/>
                <w:szCs w:val="20"/>
                <w:shd w:val="clear" w:color="auto" w:fill="FFFFFF"/>
                <w:vertAlign w:val="superscript"/>
              </w:rPr>
              <w:t xml:space="preserve"> </w:t>
            </w:r>
            <w:r w:rsidRPr="00624159">
              <w:rPr>
                <w:color w:val="222222"/>
                <w:sz w:val="20"/>
                <w:szCs w:val="20"/>
                <w:shd w:val="clear" w:color="auto" w:fill="FFFFFF"/>
                <w:vertAlign w:val="superscript"/>
              </w:rPr>
              <w:fldChar w:fldCharType="begin" w:fldLock="1"/>
            </w:r>
            <w:r w:rsidRPr="00624159">
              <w:rPr>
                <w:color w:val="222222"/>
                <w:sz w:val="20"/>
                <w:szCs w:val="20"/>
                <w:shd w:val="clear" w:color="auto" w:fill="FFFFFF"/>
                <w:vertAlign w:val="superscript"/>
              </w:rPr>
              <w:instrText>ADDIN CSL_CITATION {"citationItems":[{"id":"ITEM-1","itemData":{"abstract":"Trauma from accidents that cause fractures can lead to complications including epistaxis, internal organ injury, injury inflammation and respiratory syndrome. The occurrence of a fracture causes destruction of nerves and blood vessels which causes pain. Pain then increases in severity until the bone is immobilized. Pain in a fracture is not caused by the fracture itself, but by the injury to the tissue around the broken bone and the movement of the bone fragments. Correct dressing of the fracture can reduce pain in patients, especially for closed fractures. Three-sided splinting is one option to minimize movement in long bones because it is felt to be stronger to withstand movement because the broken bone is flanked from three opposite sides of the broken bone. Objective: To determine the effectiveness of three-sided splinting on the degree of pain in patients with closed fractures of the lower extremities. Methods: The research design used quasy experimental with pre-test and post-test control group design. The research sample was 30 respondents, the sample selection method used purposive sampling which was divided into control and intervention groups. The control group used two-sided splinting while the intervention group used three-sided splinting. Data analysis used demographic characteristics and research variables, namely three-sided splinting and pain levels. Bivariate analysis used Wilcoxon and Mean Withney. Results: Both groups of respondents experienced a decrease in pain levels after treatment but the decrease in pain levels was greater in the intervention group using three-sided splinting. The results showed that the three-sided splinting action was very effective in reducing the degree of pain with p=0.000. Conclusion: Three-sided splinting is proven to be more effective in reducing the degree of pain in patients with closed fractures of the lower extremities.","author":[{"dropping-particle":"","family":"Geu","given":"Y","non-dropping-particle":"","parse-names":false,"suffix":""},{"dropping-particle":"","family":"Mardiyono","given":"M","non-dropping-particle":"","parse-names":false,"suffix":""},{"dropping-particle":"","family":"Sudirman","given":"S","non-dropping-particle":"","parse-names":false,"suffix":""},{"dropping-particle":"","family":"Walin","given":"W","non-dropping-particle":"","parse-names":false,"suffix":""}],"container-title":"Indonesian Journal of Global Health Research","id":"ITEM-1","issue":"2","issued":{"date-parts":[["2024"]]},"page":"615","title":"The Effectiveness of Three-Sided Splinting on he Degree of Pain in Patients with Closed Fractures of the Lower Extremities in the Emergency Room","type":"article-journal","volume":"6"},"uris":["http://www.mendeley.com/documents/?uuid=f359112e-8c05-4ba4-8f27-aed9d8b7bfe7","http://www.mendeley.com/documents/?uuid=b0087555-fa12-491e-8a8e-08fa553547cd"]}],"mendeley":{"formattedCitation":"(Geu et al., 2024)","plainTextFormattedCitation":"(Geu et al., 2024)","previouslyFormattedCitation":"&lt;sup&gt;11&lt;/sup&gt;"},"properties":{"noteIndex":0},"schema":"https://github.com/citation-style-language/schema/raw/master/csl-citation.json"}</w:instrText>
            </w:r>
            <w:r w:rsidRPr="00624159">
              <w:rPr>
                <w:color w:val="222222"/>
                <w:sz w:val="20"/>
                <w:szCs w:val="20"/>
                <w:shd w:val="clear" w:color="auto" w:fill="FFFFFF"/>
                <w:vertAlign w:val="superscript"/>
              </w:rPr>
              <w:fldChar w:fldCharType="separate"/>
            </w:r>
            <w:r w:rsidRPr="00624159">
              <w:rPr>
                <w:color w:val="222222"/>
                <w:sz w:val="20"/>
                <w:szCs w:val="20"/>
                <w:shd w:val="clear" w:color="auto" w:fill="FFFFFF"/>
              </w:rPr>
              <w:t>(Geu et al., 2024)</w:t>
            </w:r>
            <w:r w:rsidRPr="00624159">
              <w:rPr>
                <w:color w:val="222222"/>
                <w:sz w:val="20"/>
                <w:szCs w:val="20"/>
                <w:shd w:val="clear" w:color="auto" w:fill="FFFFFF"/>
                <w:vertAlign w:val="superscript"/>
              </w:rPr>
              <w:fldChar w:fldCharType="end"/>
            </w:r>
            <w:r w:rsidRPr="00624159">
              <w:rPr>
                <w:color w:val="222222"/>
                <w:sz w:val="20"/>
                <w:szCs w:val="20"/>
                <w:shd w:val="clear" w:color="auto" w:fill="FFFFFF"/>
                <w:vertAlign w:val="subscript"/>
              </w:rPr>
              <w:t>.</w:t>
            </w:r>
          </w:p>
        </w:tc>
        <w:tc>
          <w:tcPr>
            <w:tcW w:w="1418" w:type="dxa"/>
            <w:tcBorders>
              <w:top w:val="single" w:sz="4" w:space="0" w:color="auto"/>
              <w:bottom w:val="single" w:sz="4" w:space="0" w:color="auto"/>
            </w:tcBorders>
          </w:tcPr>
          <w:p w14:paraId="407455F6" w14:textId="77777777" w:rsidR="00BF71B5" w:rsidRPr="00624159" w:rsidRDefault="00000000">
            <w:pPr>
              <w:rPr>
                <w:sz w:val="20"/>
                <w:szCs w:val="20"/>
              </w:rPr>
            </w:pPr>
            <w:r w:rsidRPr="00624159">
              <w:rPr>
                <w:sz w:val="20"/>
                <w:szCs w:val="20"/>
              </w:rPr>
              <w:t>The Effectiveness Of Three-Sided Splinting On The Degree Of Pain In Patients With Closed Fractures Of The Lower Extremities In The Emergency Room</w:t>
            </w:r>
          </w:p>
        </w:tc>
        <w:tc>
          <w:tcPr>
            <w:tcW w:w="1593" w:type="dxa"/>
            <w:tcBorders>
              <w:top w:val="single" w:sz="4" w:space="0" w:color="auto"/>
              <w:bottom w:val="single" w:sz="4" w:space="0" w:color="auto"/>
            </w:tcBorders>
          </w:tcPr>
          <w:p w14:paraId="4A129CA0" w14:textId="77777777" w:rsidR="00BF71B5" w:rsidRPr="00624159" w:rsidRDefault="00000000">
            <w:pPr>
              <w:rPr>
                <w:sz w:val="20"/>
                <w:szCs w:val="20"/>
              </w:rPr>
            </w:pPr>
            <w:r w:rsidRPr="00624159">
              <w:rPr>
                <w:sz w:val="20"/>
                <w:szCs w:val="20"/>
              </w:rPr>
              <w:t xml:space="preserve">Desain penelitian </w:t>
            </w:r>
          </w:p>
          <w:p w14:paraId="470F934C" w14:textId="28E44E56" w:rsidR="00BF71B5" w:rsidRPr="00624159" w:rsidRDefault="00000000">
            <w:pPr>
              <w:rPr>
                <w:sz w:val="20"/>
                <w:szCs w:val="20"/>
              </w:rPr>
            </w:pPr>
            <w:r w:rsidRPr="00624159">
              <w:rPr>
                <w:sz w:val="20"/>
                <w:szCs w:val="20"/>
              </w:rPr>
              <w:t>menggunakan quasy eksperimental dengan pre-test and post-test control group design. Sampel penelitian</w:t>
            </w:r>
          </w:p>
          <w:p w14:paraId="3B929709" w14:textId="77777777" w:rsidR="00BF71B5" w:rsidRPr="00624159" w:rsidRDefault="00000000">
            <w:pPr>
              <w:rPr>
                <w:sz w:val="20"/>
                <w:szCs w:val="20"/>
              </w:rPr>
            </w:pPr>
            <w:r w:rsidRPr="00624159">
              <w:rPr>
                <w:sz w:val="20"/>
                <w:szCs w:val="20"/>
              </w:rPr>
              <w:t xml:space="preserve">30 responden, metode pemilihan sampel menggunakan purposive sampling yang dibagi menjadi kelompok kontrol </w:t>
            </w:r>
          </w:p>
          <w:p w14:paraId="01B9189A" w14:textId="77777777" w:rsidR="00BF71B5" w:rsidRPr="00624159" w:rsidRDefault="00000000">
            <w:pPr>
              <w:rPr>
                <w:sz w:val="20"/>
                <w:szCs w:val="20"/>
              </w:rPr>
            </w:pPr>
            <w:r w:rsidRPr="00624159">
              <w:rPr>
                <w:sz w:val="20"/>
                <w:szCs w:val="20"/>
              </w:rPr>
              <w:t>dan intervensi.</w:t>
            </w:r>
          </w:p>
        </w:tc>
        <w:tc>
          <w:tcPr>
            <w:tcW w:w="1701" w:type="dxa"/>
            <w:tcBorders>
              <w:top w:val="single" w:sz="4" w:space="0" w:color="auto"/>
              <w:bottom w:val="single" w:sz="4" w:space="0" w:color="auto"/>
            </w:tcBorders>
          </w:tcPr>
          <w:p w14:paraId="34F187BD" w14:textId="77777777" w:rsidR="00BF71B5" w:rsidRPr="00624159" w:rsidRDefault="00000000">
            <w:pPr>
              <w:pStyle w:val="Default"/>
              <w:ind w:left="-108"/>
              <w:jc w:val="both"/>
              <w:rPr>
                <w:rFonts w:ascii="Tahoma" w:hAnsi="Tahoma" w:cs="Tahoma"/>
                <w:sz w:val="20"/>
                <w:szCs w:val="20"/>
              </w:rPr>
            </w:pPr>
            <w:r w:rsidRPr="00624159">
              <w:rPr>
                <w:rFonts w:ascii="Tahoma" w:hAnsi="Tahoma" w:cs="Tahoma"/>
                <w:sz w:val="20"/>
                <w:szCs w:val="20"/>
              </w:rPr>
              <w:t xml:space="preserve">Pemberian teknik bidai tiga sisi yang efektif, menurunkan derajat nyeri. </w:t>
            </w:r>
          </w:p>
        </w:tc>
        <w:tc>
          <w:tcPr>
            <w:tcW w:w="3402" w:type="dxa"/>
            <w:tcBorders>
              <w:top w:val="single" w:sz="4" w:space="0" w:color="auto"/>
              <w:bottom w:val="single" w:sz="4" w:space="0" w:color="auto"/>
            </w:tcBorders>
            <w:vAlign w:val="center"/>
          </w:tcPr>
          <w:p w14:paraId="30F1358E" w14:textId="77777777" w:rsidR="00BF71B5" w:rsidRPr="00624159" w:rsidRDefault="00000000">
            <w:pPr>
              <w:pStyle w:val="NormalWeb"/>
              <w:jc w:val="both"/>
              <w:rPr>
                <w:rStyle w:val="Kuat"/>
                <w:b w:val="0"/>
                <w:bCs w:val="0"/>
                <w:sz w:val="20"/>
                <w:szCs w:val="20"/>
              </w:rPr>
            </w:pPr>
            <w:r w:rsidRPr="00624159">
              <w:rPr>
                <w:rStyle w:val="Kuat"/>
                <w:sz w:val="20"/>
                <w:szCs w:val="20"/>
              </w:rPr>
              <w:t>Univariat:</w:t>
            </w:r>
          </w:p>
          <w:p w14:paraId="30A0558A" w14:textId="77777777" w:rsidR="00BF71B5" w:rsidRPr="00624159" w:rsidRDefault="00000000">
            <w:pPr>
              <w:pStyle w:val="NormalWeb"/>
              <w:jc w:val="both"/>
              <w:rPr>
                <w:sz w:val="20"/>
                <w:szCs w:val="20"/>
              </w:rPr>
            </w:pPr>
            <w:r w:rsidRPr="00624159">
              <w:rPr>
                <w:sz w:val="20"/>
                <w:szCs w:val="20"/>
              </w:rPr>
              <w:t>Nyeri ditunjukan dengan rata-rata skala 7 dan paling tinggi 10 yaitu nyeri berat.</w:t>
            </w:r>
          </w:p>
          <w:p w14:paraId="11FE5784" w14:textId="77777777" w:rsidR="00BF71B5" w:rsidRPr="00624159" w:rsidRDefault="00000000">
            <w:pPr>
              <w:pStyle w:val="NormalWeb"/>
              <w:jc w:val="both"/>
              <w:rPr>
                <w:sz w:val="20"/>
                <w:szCs w:val="20"/>
              </w:rPr>
            </w:pPr>
            <w:r w:rsidRPr="00624159">
              <w:rPr>
                <w:rStyle w:val="Kuat"/>
                <w:sz w:val="20"/>
                <w:szCs w:val="20"/>
              </w:rPr>
              <w:t>Bivariat:</w:t>
            </w:r>
          </w:p>
          <w:p w14:paraId="65702843" w14:textId="77777777" w:rsidR="00BF71B5" w:rsidRPr="00624159" w:rsidRDefault="00000000">
            <w:pPr>
              <w:rPr>
                <w:sz w:val="20"/>
                <w:szCs w:val="20"/>
              </w:rPr>
            </w:pPr>
            <w:r w:rsidRPr="00624159">
              <w:rPr>
                <w:sz w:val="20"/>
                <w:szCs w:val="20"/>
              </w:rPr>
              <w:t xml:space="preserve">Hasil pengujian dan informasi tentang balut tiga sisi pada rasa nyeri adalah terbuktinya mampu menurunkan rasa nyaman nyeri pada ektermitas bawah akibat fraktur. Dibuktikan efektif melalui uji wilcoxon dan mean withney dengan nilai yang signifikan sebelum perlakuan p=0,000 dan sesudah perlakuan p=0,016. </w:t>
            </w:r>
          </w:p>
        </w:tc>
      </w:tr>
    </w:tbl>
    <w:p w14:paraId="626F3DBF" w14:textId="77777777" w:rsidR="00BF71B5" w:rsidRPr="00624159" w:rsidRDefault="00000000">
      <w:pPr>
        <w:rPr>
          <w:b/>
          <w:bCs/>
        </w:rPr>
      </w:pPr>
      <w:r w:rsidRPr="00624159">
        <w:rPr>
          <w:b/>
          <w:bCs/>
        </w:rPr>
        <w:lastRenderedPageBreak/>
        <w:t xml:space="preserve">PEMBAHASAN </w:t>
      </w:r>
    </w:p>
    <w:p w14:paraId="0FB561AC" w14:textId="4A8A79BE" w:rsidR="00985F2B" w:rsidRPr="00624159" w:rsidRDefault="002E26E2" w:rsidP="002E26E2">
      <w:pPr>
        <w:ind w:firstLine="720"/>
        <w:rPr>
          <w:sz w:val="22"/>
          <w:szCs w:val="22"/>
        </w:rPr>
      </w:pPr>
      <w:r w:rsidRPr="00624159">
        <w:rPr>
          <w:sz w:val="22"/>
          <w:szCs w:val="22"/>
        </w:rPr>
        <w:t>Salah satu masalah utama yang muncul pada individu dengan trauma ekstremitas bawad adalah rasa nyeri. Ketika rasa nyeri tidak ditangani dengan baik, dapat timbul komplikasi dan ketidaknyamanan yang memperburuk kondisi pasien. Secara fisiologis, trauma fraktur menimbulkan rasa tidak nyaman akibat aktivasi sistem nosiseptif. Rangsangan nyeri diteruskan melalui nosiseptor ke saraf sensorik yang mengirimkan impuls ke sumsum tulang belakang dan selanjutnya ke otak. Di otak, impuls ini diproses sebagai sensasi nyeri dan menghasilkan respons motorik sesuai dengan tingkat nyeri yang dirasakan</w:t>
      </w:r>
      <w:r w:rsidR="00D33F07" w:rsidRPr="00624159">
        <w:rPr>
          <w:sz w:val="22"/>
          <w:szCs w:val="22"/>
          <w:vertAlign w:val="superscript"/>
        </w:rPr>
        <w:t>8</w:t>
      </w:r>
      <w:r w:rsidR="00D33F07" w:rsidRPr="00624159">
        <w:rPr>
          <w:sz w:val="22"/>
          <w:szCs w:val="22"/>
        </w:rPr>
        <w:t>.</w:t>
      </w:r>
    </w:p>
    <w:p w14:paraId="1111537E" w14:textId="6C2887B6" w:rsidR="00BF71B5" w:rsidRPr="00624159" w:rsidRDefault="00985F2B" w:rsidP="00985F2B">
      <w:pPr>
        <w:ind w:firstLine="720"/>
        <w:rPr>
          <w:sz w:val="22"/>
          <w:szCs w:val="22"/>
        </w:rPr>
      </w:pPr>
      <w:r w:rsidRPr="00624159">
        <w:rPr>
          <w:sz w:val="22"/>
          <w:szCs w:val="22"/>
        </w:rPr>
        <w:t>Rasa nyer</w:t>
      </w:r>
      <w:r w:rsidR="006A60A1">
        <w:rPr>
          <w:sz w:val="22"/>
          <w:szCs w:val="22"/>
        </w:rPr>
        <w:t xml:space="preserve">i </w:t>
      </w:r>
      <w:r w:rsidRPr="00624159">
        <w:rPr>
          <w:sz w:val="22"/>
          <w:szCs w:val="22"/>
        </w:rPr>
        <w:t>memiliki hubungan yang era</w:t>
      </w:r>
      <w:r w:rsidR="006A60A1">
        <w:rPr>
          <w:sz w:val="22"/>
          <w:szCs w:val="22"/>
        </w:rPr>
        <w:t>t</w:t>
      </w:r>
      <w:r w:rsidRPr="00624159">
        <w:rPr>
          <w:sz w:val="22"/>
          <w:szCs w:val="22"/>
        </w:rPr>
        <w:t xml:space="preserve"> dengan kondisi trauma, terutama pada kasus fraktur. Saat seseorang mengalami kecelakaan atau cedera berat, nyeri akut menjadi keluhan utama. Di ruang gawat daryrat, pendekatan farmakologis dan non-farmakologis</w:t>
      </w:r>
      <w:r w:rsidR="00D33F07" w:rsidRPr="00624159">
        <w:rPr>
          <w:sz w:val="22"/>
          <w:szCs w:val="22"/>
          <w:vertAlign w:val="superscript"/>
        </w:rPr>
        <w:t>9</w:t>
      </w:r>
      <w:r w:rsidR="00D33F07" w:rsidRPr="00624159">
        <w:rPr>
          <w:sz w:val="22"/>
          <w:szCs w:val="22"/>
        </w:rPr>
        <w:t>.</w:t>
      </w:r>
    </w:p>
    <w:p w14:paraId="14D43E17" w14:textId="6E3A8128" w:rsidR="00862942" w:rsidRPr="00624159" w:rsidRDefault="00DD5967" w:rsidP="00DD5967">
      <w:pPr>
        <w:ind w:firstLine="720"/>
        <w:rPr>
          <w:sz w:val="22"/>
          <w:szCs w:val="22"/>
        </w:rPr>
      </w:pPr>
      <w:r w:rsidRPr="00624159">
        <w:rPr>
          <w:sz w:val="22"/>
          <w:szCs w:val="22"/>
        </w:rPr>
        <w:t>Salah satu metode intervensi non-farmakologis yang sering digunakan adalah teknik balut bidai sebagai upaya untuk menstabilkan area yang mengalami cedera. Studi menunjukkan bahwa pasien yang menerima balut bidai mengalami penurunan nyeri yang lebih cepat dibandingkan dengan pasien yang tidak menerima teknik imobilisasi. Teknik balut bidai menjadi intervensi keperawatan yang efektif dalam mengurangi nyeri, selain metode lain seperti teknik relaksasi napas da</w:t>
      </w:r>
      <w:r w:rsidR="00D33F07" w:rsidRPr="00624159">
        <w:rPr>
          <w:sz w:val="22"/>
          <w:szCs w:val="22"/>
        </w:rPr>
        <w:t>lam</w:t>
      </w:r>
      <w:r w:rsidR="00D33F07" w:rsidRPr="00624159">
        <w:rPr>
          <w:sz w:val="22"/>
          <w:szCs w:val="22"/>
          <w:vertAlign w:val="superscript"/>
        </w:rPr>
        <w:t>10</w:t>
      </w:r>
      <w:r w:rsidRPr="00624159">
        <w:rPr>
          <w:sz w:val="22"/>
          <w:szCs w:val="22"/>
        </w:rPr>
        <w:t xml:space="preserve">. Hasil studi </w:t>
      </w:r>
      <w:r w:rsidRPr="00624159">
        <w:rPr>
          <w:sz w:val="22"/>
          <w:szCs w:val="22"/>
        </w:rPr>
        <w:fldChar w:fldCharType="begin" w:fldLock="1"/>
      </w:r>
      <w:r w:rsidRPr="00624159">
        <w:rPr>
          <w:sz w:val="22"/>
          <w:szCs w:val="22"/>
        </w:rPr>
        <w:instrText>ADDIN CSL_CITATION {"citationItems":[{"id":"ITEM-1","itemData":{"abstract":"… signifikan terhadap tingkat nyeri responden sebelum dan setelah dilakukan pembidaian pada luka … Operasional Prosedur) yang lebih baik dalam melakukan pembidaian pada pasien …","author":[{"dropping-particle":"","family":"Faidah","given":"Noor","non-dropping-particle":"","parse-names":false,"suffix":""},{"dropping-particle":"","family":"Alvita","given":"Galia Wardha","non-dropping-particle":"","parse-names":false,"suffix":""}],"container-title":"Jurnal Profesi Keperawatan","id":"ITEM-1","issue":"1","issued":{"date-parts":[["2022"]]},"page":"1-9","title":"Pengaruh Pemasangan Bidai dengan Tingkat Nyeri pada Pasien Fraktur IGD RSUD dr. Loekmono Hadi Kudus","type":"article-journal","volume":"9"},"uris":["http://www.mendeley.com/documents/?uuid=825a3bb9-e08a-4b83-909a-f7e05d1c3ef7","http://www.mendeley.com/documents/?uuid=c6f6d839-a9e4-4642-b86b-0bd7751917fe"]}],"mendeley":{"formattedCitation":"(Faidah &amp; Alvita, 2022)","plainTextFormattedCitation":"(Faidah &amp; Alvita, 2022)","previouslyFormattedCitation":"&lt;sup&gt;7&lt;/sup&gt;"},"properties":{"noteIndex":0},"schema":"https://github.com/citation-style-language/schema/raw/master/csl-citation.json"}</w:instrText>
      </w:r>
      <w:r w:rsidRPr="00624159">
        <w:rPr>
          <w:sz w:val="22"/>
          <w:szCs w:val="22"/>
        </w:rPr>
        <w:fldChar w:fldCharType="separate"/>
      </w:r>
      <w:r w:rsidRPr="00624159">
        <w:rPr>
          <w:sz w:val="22"/>
          <w:szCs w:val="22"/>
        </w:rPr>
        <w:t>(Faidah &amp; Alvita, 2022)</w:t>
      </w:r>
      <w:r w:rsidRPr="00624159">
        <w:rPr>
          <w:sz w:val="22"/>
          <w:szCs w:val="22"/>
        </w:rPr>
        <w:fldChar w:fldCharType="end"/>
      </w:r>
      <w:r w:rsidRPr="00624159">
        <w:rPr>
          <w:sz w:val="22"/>
          <w:szCs w:val="22"/>
        </w:rPr>
        <w:t xml:space="preserve"> menyatakan bahwa otot atau ligamen</w:t>
      </w:r>
      <w:r w:rsidR="00862942" w:rsidRPr="00624159">
        <w:rPr>
          <w:sz w:val="22"/>
          <w:szCs w:val="22"/>
        </w:rPr>
        <w:t xml:space="preserve"> di sekitar tulang yang mengalami kekauan akan berangus-angsur menjadi lebih rileks setelah diberikan balut bidai, sehingga sensasi nyeri berkurang. Trauma tulang seringkali mengakibatkan pergerakan sponatan pada bagia tubuh yang cedera. Sebagai respons alami, tubuh akan berusaha membatasi gerakan tersebut untuk melindungi area yang cedera</w:t>
      </w:r>
      <w:r w:rsidR="00D643F2" w:rsidRPr="00624159">
        <w:rPr>
          <w:sz w:val="22"/>
          <w:szCs w:val="22"/>
          <w:vertAlign w:val="superscript"/>
        </w:rPr>
        <w:t>11</w:t>
      </w:r>
      <w:r w:rsidR="00862942" w:rsidRPr="00624159">
        <w:rPr>
          <w:sz w:val="22"/>
          <w:szCs w:val="22"/>
        </w:rPr>
        <w:t>. Dalam hal ini, imobilisasi melalui balut bidai tidak hanya membantu mengurangi nyeri tetapi juga menurunkan risiko perdarahan</w:t>
      </w:r>
      <w:r w:rsidR="00D33F07" w:rsidRPr="00624159">
        <w:rPr>
          <w:sz w:val="22"/>
          <w:szCs w:val="22"/>
          <w:vertAlign w:val="superscript"/>
        </w:rPr>
        <w:t>1</w:t>
      </w:r>
      <w:r w:rsidR="00D643F2" w:rsidRPr="00624159">
        <w:rPr>
          <w:sz w:val="22"/>
          <w:szCs w:val="22"/>
          <w:vertAlign w:val="superscript"/>
        </w:rPr>
        <w:t>2</w:t>
      </w:r>
      <w:r w:rsidRPr="00624159">
        <w:rPr>
          <w:sz w:val="22"/>
          <w:szCs w:val="22"/>
        </w:rPr>
        <w:t>.</w:t>
      </w:r>
    </w:p>
    <w:p w14:paraId="41F3A76A" w14:textId="1C8979C4" w:rsidR="00BF71B5" w:rsidRPr="00624159" w:rsidRDefault="00000000" w:rsidP="00A6462A">
      <w:pPr>
        <w:ind w:firstLine="720"/>
        <w:rPr>
          <w:sz w:val="22"/>
          <w:szCs w:val="22"/>
        </w:rPr>
      </w:pPr>
      <w:r w:rsidRPr="00624159">
        <w:rPr>
          <w:sz w:val="22"/>
          <w:szCs w:val="22"/>
        </w:rPr>
        <w:t xml:space="preserve"> Menurut Hsu et.al, (2019)</w:t>
      </w:r>
      <w:r w:rsidR="00862942" w:rsidRPr="00624159">
        <w:rPr>
          <w:sz w:val="22"/>
          <w:szCs w:val="22"/>
        </w:rPr>
        <w:t>, mekanisme terjadinya nyeri pada fraktur melibatkan tekanan mekanik yang melebihi kekuatan tulang, menyebabkan kerusakan jaringan seperti otot, ligamen dan pembuluh darah. Kerusakan ini memicu aktivasi nosiseptor melalui pelepasan zat kimia seperti prostaglandin, bradikinin dan histamin yang menyebabkan nyeri hebat dan reaksi motorik yang tidak terkontrol</w:t>
      </w:r>
      <w:r w:rsidR="00D33F07" w:rsidRPr="00624159">
        <w:rPr>
          <w:sz w:val="22"/>
          <w:szCs w:val="22"/>
          <w:vertAlign w:val="superscript"/>
        </w:rPr>
        <w:t>1</w:t>
      </w:r>
      <w:r w:rsidR="00D643F2" w:rsidRPr="00624159">
        <w:rPr>
          <w:sz w:val="22"/>
          <w:szCs w:val="22"/>
          <w:vertAlign w:val="superscript"/>
        </w:rPr>
        <w:t>2</w:t>
      </w:r>
      <w:r w:rsidR="00862942" w:rsidRPr="00624159">
        <w:rPr>
          <w:sz w:val="22"/>
          <w:szCs w:val="22"/>
        </w:rPr>
        <w:t>. Dalam kondisi ini, tindakan imobilisasi menjadi sangat penting untuk mencegah pergerakan yang dapat memperparah cedera. Namun</w:t>
      </w:r>
      <w:r w:rsidR="00A6462A" w:rsidRPr="00624159">
        <w:rPr>
          <w:sz w:val="22"/>
          <w:szCs w:val="22"/>
        </w:rPr>
        <w:t>,</w:t>
      </w:r>
      <w:r w:rsidR="00862942" w:rsidRPr="00624159">
        <w:rPr>
          <w:sz w:val="22"/>
          <w:szCs w:val="22"/>
        </w:rPr>
        <w:t xml:space="preserve"> teknik balut bidai</w:t>
      </w:r>
      <w:r w:rsidR="00A6462A" w:rsidRPr="00624159">
        <w:rPr>
          <w:sz w:val="22"/>
          <w:szCs w:val="22"/>
        </w:rPr>
        <w:t xml:space="preserve"> harus dilakukan dengan tepat dan efisien</w:t>
      </w:r>
      <w:r w:rsidR="00D643F2" w:rsidRPr="00624159">
        <w:rPr>
          <w:sz w:val="22"/>
          <w:szCs w:val="22"/>
          <w:vertAlign w:val="superscript"/>
        </w:rPr>
        <w:t>13</w:t>
      </w:r>
      <w:r w:rsidR="00A6462A" w:rsidRPr="00624159">
        <w:rPr>
          <w:sz w:val="22"/>
          <w:szCs w:val="22"/>
        </w:rPr>
        <w:t>. Pemasangan yang terlalu kencang dapat menyebabkan pembengkakan atau bahkan nekrosis jaringan. Oleh karena itu, pengetahuan dan keterampilan dalam penerapan teknik ini sangat penting untuk memastikan kenyamanan dan keamanan pasien</w:t>
      </w:r>
      <w:r w:rsidR="00D33F07" w:rsidRPr="00624159">
        <w:rPr>
          <w:sz w:val="22"/>
          <w:szCs w:val="22"/>
          <w:vertAlign w:val="superscript"/>
        </w:rPr>
        <w:t>1</w:t>
      </w:r>
      <w:r w:rsidR="00D643F2" w:rsidRPr="00624159">
        <w:rPr>
          <w:sz w:val="22"/>
          <w:szCs w:val="22"/>
          <w:vertAlign w:val="superscript"/>
        </w:rPr>
        <w:t>4</w:t>
      </w:r>
      <w:r w:rsidRPr="00624159">
        <w:rPr>
          <w:sz w:val="22"/>
          <w:szCs w:val="22"/>
        </w:rPr>
        <w:t>.</w:t>
      </w:r>
    </w:p>
    <w:p w14:paraId="7E4F712E" w14:textId="5E02295E" w:rsidR="00BF71B5" w:rsidRPr="00624159" w:rsidRDefault="00A6462A" w:rsidP="006A60A1">
      <w:pPr>
        <w:ind w:firstLine="720"/>
        <w:rPr>
          <w:sz w:val="22"/>
          <w:szCs w:val="22"/>
          <w:lang w:eastAsia="id-ID"/>
        </w:rPr>
      </w:pPr>
      <w:r w:rsidRPr="00624159">
        <w:rPr>
          <w:sz w:val="22"/>
          <w:szCs w:val="22"/>
        </w:rPr>
        <w:t>Berdasarkan hasil telaah lima jurnal, ditemukan bahwa terdapat hubungan yang konsisten antara penggunaan teknik balut bidai dan penurunan tingkat nyeri pada pasien dengan fraktur. Hal ini menegaskan bahwa penanganan yang tepat dalam situasi kegawatdaruratan sangat penting. Penanganan yang tidak optimal akan menyulitkan kontrol nyeri dan berdampak negatif terhadap proses pemulihan pasien.</w:t>
      </w:r>
      <w:r w:rsidRPr="00624159">
        <w:rPr>
          <w:sz w:val="22"/>
          <w:szCs w:val="22"/>
          <w:lang w:eastAsia="id-ID"/>
        </w:rPr>
        <w:t xml:space="preserve"> </w:t>
      </w:r>
    </w:p>
    <w:p w14:paraId="3BD99DCA" w14:textId="410ADF86" w:rsidR="00A6462A" w:rsidRPr="00624159" w:rsidRDefault="00A6462A">
      <w:pPr>
        <w:rPr>
          <w:b/>
          <w:bCs/>
          <w:sz w:val="22"/>
          <w:szCs w:val="22"/>
        </w:rPr>
      </w:pPr>
      <w:r w:rsidRPr="00624159">
        <w:rPr>
          <w:b/>
          <w:bCs/>
          <w:sz w:val="22"/>
          <w:szCs w:val="22"/>
        </w:rPr>
        <w:t>KESIMPULAN:</w:t>
      </w:r>
    </w:p>
    <w:p w14:paraId="202F3FBA" w14:textId="4FDDD6A9" w:rsidR="00881EFD" w:rsidRPr="00624159" w:rsidRDefault="00A6462A">
      <w:pPr>
        <w:rPr>
          <w:sz w:val="22"/>
          <w:szCs w:val="22"/>
        </w:rPr>
      </w:pPr>
      <w:r w:rsidRPr="00624159">
        <w:rPr>
          <w:sz w:val="22"/>
          <w:szCs w:val="22"/>
        </w:rPr>
        <w:t>Berdasarkan hasil kajian terhadap lima artikel ilmiah, ditemukan bahwa terdapat hubungan yang signifikan antara teknik balut bidai dan penurunan tingkat nyeri pada pasien dengan trauma fraktur. Penanganan yang tepat dalam situasi kegawatdaruratan, khususnya melalui teknik balut bidai, terbukti efektif sebagai salah satu intervensi non-farmakologis dalam mengurangi rasa nyeri. Ketepatan dalam pelaksanaan tindakan ini berkontribusi pada proses penyembuhan yang lebih baik dan meningkatkan kenyamanan pasien.</w:t>
      </w:r>
    </w:p>
    <w:p w14:paraId="797D3E3B" w14:textId="77777777" w:rsidR="001C4F9F" w:rsidRPr="00624159" w:rsidRDefault="00A6462A">
      <w:pPr>
        <w:rPr>
          <w:b/>
          <w:bCs/>
          <w:sz w:val="22"/>
          <w:szCs w:val="22"/>
        </w:rPr>
      </w:pPr>
      <w:r w:rsidRPr="00624159">
        <w:rPr>
          <w:b/>
          <w:bCs/>
          <w:sz w:val="22"/>
          <w:szCs w:val="22"/>
        </w:rPr>
        <w:t>SARAN:</w:t>
      </w:r>
    </w:p>
    <w:p w14:paraId="6016320E" w14:textId="2BF3E446" w:rsidR="001C4F9F" w:rsidRPr="00624159" w:rsidRDefault="001C4F9F">
      <w:pPr>
        <w:rPr>
          <w:sz w:val="22"/>
          <w:szCs w:val="22"/>
        </w:rPr>
      </w:pPr>
      <w:r w:rsidRPr="00624159">
        <w:rPr>
          <w:sz w:val="22"/>
          <w:szCs w:val="22"/>
        </w:rPr>
        <w:t>Tenaga Kesehatan, khususnya perawat di ruang gawat darurat, diharapkan dapat memahami dan menerapkan teknik balut bidai secara cepat dan sesuai prosedur. Pelatihan rutin dan peningkatan kompetensi dalam teknik imobilisasi perlu dilakukan guna mengoptimalkan pelayanan pada pasien trauma. Selain itu, perlu adanya integrasi antara intervensi farmakologis dan non-farmakologis memberikan hasil penanganan nyeri yang lebih maksimal.</w:t>
      </w:r>
    </w:p>
    <w:p w14:paraId="03DE147D" w14:textId="77777777" w:rsidR="00BF71B5" w:rsidRPr="00624159" w:rsidRDefault="00BF71B5">
      <w:pPr>
        <w:rPr>
          <w:sz w:val="22"/>
          <w:szCs w:val="22"/>
        </w:rPr>
      </w:pPr>
    </w:p>
    <w:p w14:paraId="79C4A685" w14:textId="77777777" w:rsidR="00BF71B5" w:rsidRPr="00624159" w:rsidRDefault="00000000">
      <w:pPr>
        <w:rPr>
          <w:sz w:val="20"/>
          <w:szCs w:val="20"/>
        </w:rPr>
      </w:pPr>
      <w:r w:rsidRPr="00624159">
        <w:rPr>
          <w:b/>
          <w:bCs/>
          <w:sz w:val="20"/>
          <w:szCs w:val="20"/>
        </w:rPr>
        <w:t xml:space="preserve">REFERENCES </w:t>
      </w:r>
    </w:p>
    <w:p w14:paraId="219CA6C2" w14:textId="77777777" w:rsidR="00E92DC2" w:rsidRPr="00624159" w:rsidRDefault="00000000" w:rsidP="00E92DC2">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sz w:val="22"/>
          <w:szCs w:val="22"/>
        </w:rPr>
        <w:fldChar w:fldCharType="begin" w:fldLock="1"/>
      </w:r>
      <w:r w:rsidRPr="00624159">
        <w:rPr>
          <w:rFonts w:ascii="Tahoma" w:hAnsi="Tahoma"/>
          <w:sz w:val="22"/>
          <w:szCs w:val="22"/>
        </w:rPr>
        <w:instrText xml:space="preserve">ADDIN Mendeley Bibliography CSL_BIBLIOGRAPHY </w:instrText>
      </w:r>
      <w:r w:rsidRPr="00624159">
        <w:rPr>
          <w:rFonts w:ascii="Tahoma" w:hAnsi="Tahoma"/>
          <w:sz w:val="22"/>
          <w:szCs w:val="22"/>
        </w:rPr>
        <w:fldChar w:fldCharType="separate"/>
      </w:r>
      <w:r w:rsidRPr="00624159">
        <w:rPr>
          <w:rFonts w:ascii="Tahoma" w:hAnsi="Tahoma"/>
          <w:kern w:val="0"/>
          <w:sz w:val="22"/>
          <w:szCs w:val="22"/>
        </w:rPr>
        <w:t xml:space="preserve">Berry, C., Gallagher, J. M., Goodloe, J. M., Dorlac, W. C., Dodd, J., Fischer, P. E., Berry, C., Gallagher, J. M., Goodloe, J. M., &amp; Dorlac, W. C. (2023). Prehospital Hemorrhage Control and Treatment by Clinicians : A Joint Position Statement Prehospital Hemorrhage Control and Treatment by Clinicians : A Joint Position. </w:t>
      </w:r>
      <w:r w:rsidRPr="00624159">
        <w:rPr>
          <w:rFonts w:ascii="Tahoma" w:hAnsi="Tahoma"/>
          <w:i/>
          <w:iCs/>
          <w:kern w:val="0"/>
          <w:sz w:val="22"/>
          <w:szCs w:val="22"/>
        </w:rPr>
        <w:t>Prehospital Emergency Care</w:t>
      </w:r>
      <w:r w:rsidRPr="00624159">
        <w:rPr>
          <w:rFonts w:ascii="Tahoma" w:hAnsi="Tahoma"/>
          <w:kern w:val="0"/>
          <w:sz w:val="22"/>
          <w:szCs w:val="22"/>
        </w:rPr>
        <w:t xml:space="preserve">, </w:t>
      </w:r>
      <w:r w:rsidRPr="00624159">
        <w:rPr>
          <w:rFonts w:ascii="Tahoma" w:hAnsi="Tahoma"/>
          <w:i/>
          <w:iCs/>
          <w:kern w:val="0"/>
          <w:sz w:val="22"/>
          <w:szCs w:val="22"/>
        </w:rPr>
        <w:t>27</w:t>
      </w:r>
      <w:r w:rsidRPr="00624159">
        <w:rPr>
          <w:rFonts w:ascii="Tahoma" w:hAnsi="Tahoma"/>
          <w:kern w:val="0"/>
          <w:sz w:val="22"/>
          <w:szCs w:val="22"/>
        </w:rPr>
        <w:t>(5), 544–551. https://doi.org/10.1080/10903127.2023.2195487</w:t>
      </w:r>
    </w:p>
    <w:p w14:paraId="4C446B6F" w14:textId="77777777" w:rsidR="00E92DC2" w:rsidRPr="00624159" w:rsidRDefault="00000000" w:rsidP="00E92DC2">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Conry, K. T., Weinberg, D. S., Wilber, J. H., &amp; Liu, R. W. (2021). Assessment of Splinting Quality: A Prospective Study Comparing Different Practitioners. </w:t>
      </w:r>
      <w:r w:rsidRPr="00624159">
        <w:rPr>
          <w:rFonts w:ascii="Tahoma" w:hAnsi="Tahoma"/>
          <w:i/>
          <w:iCs/>
          <w:kern w:val="0"/>
          <w:sz w:val="22"/>
          <w:szCs w:val="22"/>
        </w:rPr>
        <w:t>The Iowa Orthopaedic Journal</w:t>
      </w:r>
      <w:r w:rsidRPr="00624159">
        <w:rPr>
          <w:rFonts w:ascii="Tahoma" w:hAnsi="Tahoma"/>
          <w:kern w:val="0"/>
          <w:sz w:val="22"/>
          <w:szCs w:val="22"/>
        </w:rPr>
        <w:t xml:space="preserve">, </w:t>
      </w:r>
      <w:r w:rsidRPr="00624159">
        <w:rPr>
          <w:rFonts w:ascii="Tahoma" w:hAnsi="Tahoma"/>
          <w:i/>
          <w:iCs/>
          <w:kern w:val="0"/>
          <w:sz w:val="22"/>
          <w:szCs w:val="22"/>
        </w:rPr>
        <w:t>41</w:t>
      </w:r>
      <w:r w:rsidRPr="00624159">
        <w:rPr>
          <w:rFonts w:ascii="Tahoma" w:hAnsi="Tahoma"/>
          <w:kern w:val="0"/>
          <w:sz w:val="22"/>
          <w:szCs w:val="22"/>
        </w:rPr>
        <w:t>(1), 155–161.</w:t>
      </w:r>
    </w:p>
    <w:p w14:paraId="54CEB54A" w14:textId="77777777" w:rsidR="00E92DC2" w:rsidRPr="00624159" w:rsidRDefault="00000000" w:rsidP="00E92DC2">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Faidah, N., &amp; Alvita, G. W. (2022). Pengaruh Pemasangan Bidai dengan Tingkat Nyeri pada Pasien Fraktur IGD RSUD dr. Loekmono Hadi Kudus. </w:t>
      </w:r>
      <w:r w:rsidRPr="00624159">
        <w:rPr>
          <w:rFonts w:ascii="Tahoma" w:hAnsi="Tahoma"/>
          <w:i/>
          <w:iCs/>
          <w:kern w:val="0"/>
          <w:sz w:val="22"/>
          <w:szCs w:val="22"/>
        </w:rPr>
        <w:t>Jurnal Profesi Keperawatan</w:t>
      </w:r>
      <w:r w:rsidRPr="00624159">
        <w:rPr>
          <w:rFonts w:ascii="Tahoma" w:hAnsi="Tahoma"/>
          <w:kern w:val="0"/>
          <w:sz w:val="22"/>
          <w:szCs w:val="22"/>
        </w:rPr>
        <w:t xml:space="preserve">, </w:t>
      </w:r>
      <w:r w:rsidRPr="00624159">
        <w:rPr>
          <w:rFonts w:ascii="Tahoma" w:hAnsi="Tahoma"/>
          <w:i/>
          <w:iCs/>
          <w:kern w:val="0"/>
          <w:sz w:val="22"/>
          <w:szCs w:val="22"/>
        </w:rPr>
        <w:t>9</w:t>
      </w:r>
      <w:r w:rsidRPr="00624159">
        <w:rPr>
          <w:rFonts w:ascii="Tahoma" w:hAnsi="Tahoma"/>
          <w:kern w:val="0"/>
          <w:sz w:val="22"/>
          <w:szCs w:val="22"/>
        </w:rPr>
        <w:t>(1), 1–9.</w:t>
      </w:r>
    </w:p>
    <w:p w14:paraId="6AE36FCE" w14:textId="77777777" w:rsidR="00E92DC2" w:rsidRPr="00624159" w:rsidRDefault="00000000" w:rsidP="00E92DC2">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Geu, Y., Mardiyono, M., Sudirman, S., &amp; Walin, W. (2024). The Effectiveness of Three-Sided Splinting on he Degree of Pain in Patients with Closed Fractures of the Lower Extremities in the Emergency Room. </w:t>
      </w:r>
      <w:r w:rsidRPr="00624159">
        <w:rPr>
          <w:rFonts w:ascii="Tahoma" w:hAnsi="Tahoma"/>
          <w:i/>
          <w:iCs/>
          <w:kern w:val="0"/>
          <w:sz w:val="22"/>
          <w:szCs w:val="22"/>
        </w:rPr>
        <w:t>Indonesian Journal of Global Health Research</w:t>
      </w:r>
      <w:r w:rsidRPr="00624159">
        <w:rPr>
          <w:rFonts w:ascii="Tahoma" w:hAnsi="Tahoma"/>
          <w:kern w:val="0"/>
          <w:sz w:val="22"/>
          <w:szCs w:val="22"/>
        </w:rPr>
        <w:t xml:space="preserve">, </w:t>
      </w:r>
      <w:r w:rsidRPr="00624159">
        <w:rPr>
          <w:rFonts w:ascii="Tahoma" w:hAnsi="Tahoma"/>
          <w:i/>
          <w:iCs/>
          <w:kern w:val="0"/>
          <w:sz w:val="22"/>
          <w:szCs w:val="22"/>
        </w:rPr>
        <w:t>6</w:t>
      </w:r>
      <w:r w:rsidRPr="00624159">
        <w:rPr>
          <w:rFonts w:ascii="Tahoma" w:hAnsi="Tahoma"/>
          <w:kern w:val="0"/>
          <w:sz w:val="22"/>
          <w:szCs w:val="22"/>
        </w:rPr>
        <w:t>(2), 615.</w:t>
      </w:r>
    </w:p>
    <w:p w14:paraId="2187CE94"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Hsu, J. R., Mir, H., Wally, M. K., Seymour, R. B., Archer, K. R., Attum, B., Chad Coles, K. Y., Dumpe, J., Harvey, E., Higgins, T., Hoegler, J., Liu, J. Z., Lowe, J., Mamczak, C., Lawrence Marsh, J., Miller, A. N., Obremskey, W., Ransone, M., Ricci, W., … Shafiq, B. (2019). Clinical Practice Guidelines for Pain Management in Acute Musculoskeletal Injury. </w:t>
      </w:r>
      <w:r w:rsidRPr="00624159">
        <w:rPr>
          <w:rFonts w:ascii="Tahoma" w:hAnsi="Tahoma"/>
          <w:i/>
          <w:iCs/>
          <w:kern w:val="0"/>
          <w:sz w:val="22"/>
          <w:szCs w:val="22"/>
        </w:rPr>
        <w:t>Journal of Orthopaedic Trauma</w:t>
      </w:r>
      <w:r w:rsidRPr="00624159">
        <w:rPr>
          <w:rFonts w:ascii="Tahoma" w:hAnsi="Tahoma"/>
          <w:kern w:val="0"/>
          <w:sz w:val="22"/>
          <w:szCs w:val="22"/>
        </w:rPr>
        <w:t xml:space="preserve">, </w:t>
      </w:r>
      <w:r w:rsidRPr="00624159">
        <w:rPr>
          <w:rFonts w:ascii="Tahoma" w:hAnsi="Tahoma"/>
          <w:i/>
          <w:iCs/>
          <w:kern w:val="0"/>
          <w:sz w:val="22"/>
          <w:szCs w:val="22"/>
        </w:rPr>
        <w:t>33</w:t>
      </w:r>
      <w:r w:rsidRPr="00624159">
        <w:rPr>
          <w:rFonts w:ascii="Tahoma" w:hAnsi="Tahoma"/>
          <w:kern w:val="0"/>
          <w:sz w:val="22"/>
          <w:szCs w:val="22"/>
        </w:rPr>
        <w:t>(5), E158–E182. https://doi.org/10.1097/BOT.0000000000001430</w:t>
      </w:r>
    </w:p>
    <w:p w14:paraId="3E73829C"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Kenyon, R. M., &amp; Leighton, J. L. (2024). Control of Haemorrhage in Orthopaedic Trauma. </w:t>
      </w:r>
      <w:r w:rsidRPr="00624159">
        <w:rPr>
          <w:rFonts w:ascii="Tahoma" w:hAnsi="Tahoma"/>
          <w:i/>
          <w:iCs/>
          <w:kern w:val="0"/>
          <w:sz w:val="22"/>
          <w:szCs w:val="22"/>
        </w:rPr>
        <w:t>Journal of Clinical Medicine</w:t>
      </w:r>
      <w:r w:rsidRPr="00624159">
        <w:rPr>
          <w:rFonts w:ascii="Tahoma" w:hAnsi="Tahoma"/>
          <w:kern w:val="0"/>
          <w:sz w:val="22"/>
          <w:szCs w:val="22"/>
        </w:rPr>
        <w:t xml:space="preserve">, </w:t>
      </w:r>
      <w:r w:rsidRPr="00624159">
        <w:rPr>
          <w:rFonts w:ascii="Tahoma" w:hAnsi="Tahoma"/>
          <w:i/>
          <w:iCs/>
          <w:kern w:val="0"/>
          <w:sz w:val="22"/>
          <w:szCs w:val="22"/>
        </w:rPr>
        <w:t>13</w:t>
      </w:r>
      <w:r w:rsidRPr="00624159">
        <w:rPr>
          <w:rFonts w:ascii="Tahoma" w:hAnsi="Tahoma"/>
          <w:kern w:val="0"/>
          <w:sz w:val="22"/>
          <w:szCs w:val="22"/>
        </w:rPr>
        <w:t>(14), 1–13. https://doi.org/10.3390/jcm13144260</w:t>
      </w:r>
    </w:p>
    <w:p w14:paraId="7E61F29F"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Meliana, B. P., Budi, A. W. S., &amp; Rahmawanto. (2024). Jurnal Penelitian Perawat Profesional. </w:t>
      </w:r>
      <w:r w:rsidRPr="00624159">
        <w:rPr>
          <w:rFonts w:ascii="Tahoma" w:hAnsi="Tahoma"/>
          <w:i/>
          <w:iCs/>
          <w:kern w:val="0"/>
          <w:sz w:val="22"/>
          <w:szCs w:val="22"/>
        </w:rPr>
        <w:t>Jurnal Penelitian Perawat Profesional</w:t>
      </w:r>
      <w:r w:rsidRPr="00624159">
        <w:rPr>
          <w:rFonts w:ascii="Tahoma" w:hAnsi="Tahoma"/>
          <w:kern w:val="0"/>
          <w:sz w:val="22"/>
          <w:szCs w:val="22"/>
        </w:rPr>
        <w:t xml:space="preserve">, </w:t>
      </w:r>
      <w:r w:rsidRPr="00624159">
        <w:rPr>
          <w:rFonts w:ascii="Tahoma" w:hAnsi="Tahoma"/>
          <w:i/>
          <w:iCs/>
          <w:kern w:val="0"/>
          <w:sz w:val="22"/>
          <w:szCs w:val="22"/>
        </w:rPr>
        <w:t>6</w:t>
      </w:r>
      <w:r w:rsidRPr="00624159">
        <w:rPr>
          <w:rFonts w:ascii="Tahoma" w:hAnsi="Tahoma"/>
          <w:kern w:val="0"/>
          <w:sz w:val="22"/>
          <w:szCs w:val="22"/>
        </w:rPr>
        <w:t>, 2411–2420.</w:t>
      </w:r>
    </w:p>
    <w:p w14:paraId="3570D952"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Minna, S., Leena, H., &amp; Tommi, K. (2022). How to evaluate first aid skills after training: a systematic review. </w:t>
      </w:r>
      <w:r w:rsidRPr="00624159">
        <w:rPr>
          <w:rFonts w:ascii="Tahoma" w:hAnsi="Tahoma"/>
          <w:i/>
          <w:iCs/>
          <w:kern w:val="0"/>
          <w:sz w:val="22"/>
          <w:szCs w:val="22"/>
        </w:rPr>
        <w:t>Scandinavian Journal of Trauma, Resuscitation and Emergency Medicine</w:t>
      </w:r>
      <w:r w:rsidRPr="00624159">
        <w:rPr>
          <w:rFonts w:ascii="Tahoma" w:hAnsi="Tahoma"/>
          <w:kern w:val="0"/>
          <w:sz w:val="22"/>
          <w:szCs w:val="22"/>
        </w:rPr>
        <w:t xml:space="preserve">, </w:t>
      </w:r>
      <w:r w:rsidRPr="00624159">
        <w:rPr>
          <w:rFonts w:ascii="Tahoma" w:hAnsi="Tahoma"/>
          <w:i/>
          <w:iCs/>
          <w:kern w:val="0"/>
          <w:sz w:val="22"/>
          <w:szCs w:val="22"/>
        </w:rPr>
        <w:t>30</w:t>
      </w:r>
      <w:r w:rsidRPr="00624159">
        <w:rPr>
          <w:rFonts w:ascii="Tahoma" w:hAnsi="Tahoma"/>
          <w:kern w:val="0"/>
          <w:sz w:val="22"/>
          <w:szCs w:val="22"/>
        </w:rPr>
        <w:t>(1), 1–11. https://doi.org/10.1186/s13049-022-01043-z</w:t>
      </w:r>
    </w:p>
    <w:p w14:paraId="39AEA8A2"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Philipsen, S. P. J., Vergunst, A. A., &amp; Tan, E. C. T. H. (2022). Traction Splinting for midshaft femoral fractures in the pre-hospital and Emergency Department environment—A systematic review. </w:t>
      </w:r>
      <w:r w:rsidRPr="00624159">
        <w:rPr>
          <w:rFonts w:ascii="Tahoma" w:hAnsi="Tahoma"/>
          <w:i/>
          <w:iCs/>
          <w:kern w:val="0"/>
          <w:sz w:val="22"/>
          <w:szCs w:val="22"/>
        </w:rPr>
        <w:t>Injury</w:t>
      </w:r>
      <w:r w:rsidRPr="00624159">
        <w:rPr>
          <w:rFonts w:ascii="Tahoma" w:hAnsi="Tahoma"/>
          <w:kern w:val="0"/>
          <w:sz w:val="22"/>
          <w:szCs w:val="22"/>
        </w:rPr>
        <w:t xml:space="preserve">, </w:t>
      </w:r>
      <w:r w:rsidRPr="00624159">
        <w:rPr>
          <w:rFonts w:ascii="Tahoma" w:hAnsi="Tahoma"/>
          <w:i/>
          <w:iCs/>
          <w:kern w:val="0"/>
          <w:sz w:val="22"/>
          <w:szCs w:val="22"/>
        </w:rPr>
        <w:t>53</w:t>
      </w:r>
      <w:r w:rsidRPr="00624159">
        <w:rPr>
          <w:rFonts w:ascii="Tahoma" w:hAnsi="Tahoma"/>
          <w:kern w:val="0"/>
          <w:sz w:val="22"/>
          <w:szCs w:val="22"/>
        </w:rPr>
        <w:t>(12), 4129–4138. https://doi.org/10.1016/j.injury.2022.09.051</w:t>
      </w:r>
    </w:p>
    <w:p w14:paraId="6B519ECC"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Rizkiana Kurniasari, Al Afik, &amp; Cipto Wahyuning Utama. (2024). Case Report Penurunan Tingkat Nyeri Pada Pasien Fraktur Femur Dengan Balut Bidai Di IGD RSUD Tidar Kota Magelang. </w:t>
      </w:r>
      <w:r w:rsidRPr="00624159">
        <w:rPr>
          <w:rFonts w:ascii="Tahoma" w:hAnsi="Tahoma"/>
          <w:i/>
          <w:iCs/>
          <w:kern w:val="0"/>
          <w:sz w:val="22"/>
          <w:szCs w:val="22"/>
        </w:rPr>
        <w:t>Corona: Jurnal Ilmu Kesehatan Umum, Psikolog, Keperawatan Dan Kebidanan</w:t>
      </w:r>
      <w:r w:rsidRPr="00624159">
        <w:rPr>
          <w:rFonts w:ascii="Tahoma" w:hAnsi="Tahoma"/>
          <w:kern w:val="0"/>
          <w:sz w:val="22"/>
          <w:szCs w:val="22"/>
        </w:rPr>
        <w:t xml:space="preserve">, </w:t>
      </w:r>
      <w:r w:rsidRPr="00624159">
        <w:rPr>
          <w:rFonts w:ascii="Tahoma" w:hAnsi="Tahoma"/>
          <w:i/>
          <w:iCs/>
          <w:kern w:val="0"/>
          <w:sz w:val="22"/>
          <w:szCs w:val="22"/>
        </w:rPr>
        <w:t>2</w:t>
      </w:r>
      <w:r w:rsidRPr="00624159">
        <w:rPr>
          <w:rFonts w:ascii="Tahoma" w:hAnsi="Tahoma"/>
          <w:kern w:val="0"/>
          <w:sz w:val="22"/>
          <w:szCs w:val="22"/>
        </w:rPr>
        <w:t>(2), 162–170. https://doi.org/10.61132/corona.v2i2.412</w:t>
      </w:r>
    </w:p>
    <w:p w14:paraId="101AC41B"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Rossaint, R., Afshari, A., Bouillon, B., Cerny, V., Cimpoesu, D., Curry, N., Duranteau, J., Filipescu, D., Grottke, O., Grønlykke, L., Harrois, A., Hunt, B. J., Kaserer, A., Komadina, R., Madsen, M. H., Maegele, M., Mora, L., Riddez, L., Romero, C. S., … Spahn, D. R. (2023). The European guideline on management of major bleeding and coagulopathy following trauma: sixth edition. </w:t>
      </w:r>
      <w:r w:rsidRPr="00624159">
        <w:rPr>
          <w:rFonts w:ascii="Tahoma" w:hAnsi="Tahoma"/>
          <w:i/>
          <w:iCs/>
          <w:kern w:val="0"/>
          <w:sz w:val="22"/>
          <w:szCs w:val="22"/>
        </w:rPr>
        <w:t>Critical Care</w:t>
      </w:r>
      <w:r w:rsidRPr="00624159">
        <w:rPr>
          <w:rFonts w:ascii="Tahoma" w:hAnsi="Tahoma"/>
          <w:kern w:val="0"/>
          <w:sz w:val="22"/>
          <w:szCs w:val="22"/>
        </w:rPr>
        <w:t xml:space="preserve">, </w:t>
      </w:r>
      <w:r w:rsidRPr="00624159">
        <w:rPr>
          <w:rFonts w:ascii="Tahoma" w:hAnsi="Tahoma"/>
          <w:i/>
          <w:iCs/>
          <w:kern w:val="0"/>
          <w:sz w:val="22"/>
          <w:szCs w:val="22"/>
        </w:rPr>
        <w:t>27</w:t>
      </w:r>
      <w:r w:rsidRPr="00624159">
        <w:rPr>
          <w:rFonts w:ascii="Tahoma" w:hAnsi="Tahoma"/>
          <w:kern w:val="0"/>
          <w:sz w:val="22"/>
          <w:szCs w:val="22"/>
        </w:rPr>
        <w:t>(1), 1–45. https://doi.org/10.1186/s13054-023-04327-7</w:t>
      </w:r>
    </w:p>
    <w:p w14:paraId="6F71EA9B"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Swarup, I., &amp; Pandya, N. K. (2021). Pain Management in Acute Fracture Care. </w:t>
      </w:r>
      <w:r w:rsidRPr="00624159">
        <w:rPr>
          <w:rFonts w:ascii="Tahoma" w:hAnsi="Tahoma"/>
          <w:i/>
          <w:iCs/>
          <w:kern w:val="0"/>
          <w:sz w:val="22"/>
          <w:szCs w:val="22"/>
        </w:rPr>
        <w:t>Journal of the Pediatric Orthopaedic Society of North America</w:t>
      </w:r>
      <w:r w:rsidRPr="00624159">
        <w:rPr>
          <w:rFonts w:ascii="Tahoma" w:hAnsi="Tahoma"/>
          <w:kern w:val="0"/>
          <w:sz w:val="22"/>
          <w:szCs w:val="22"/>
        </w:rPr>
        <w:t xml:space="preserve">, </w:t>
      </w:r>
      <w:r w:rsidRPr="00624159">
        <w:rPr>
          <w:rFonts w:ascii="Tahoma" w:hAnsi="Tahoma"/>
          <w:i/>
          <w:iCs/>
          <w:kern w:val="0"/>
          <w:sz w:val="22"/>
          <w:szCs w:val="22"/>
        </w:rPr>
        <w:t>3</w:t>
      </w:r>
      <w:r w:rsidRPr="00624159">
        <w:rPr>
          <w:rFonts w:ascii="Tahoma" w:hAnsi="Tahoma"/>
          <w:kern w:val="0"/>
          <w:sz w:val="22"/>
          <w:szCs w:val="22"/>
        </w:rPr>
        <w:t>(1), 220. https://doi.org/10.55275/jposna-2021-220</w:t>
      </w:r>
    </w:p>
    <w:p w14:paraId="5C8BC0B3" w14:textId="77777777" w:rsidR="00371DDB"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Utari Nurul ridwan, Abdul Muthalib Pattiiha, &amp; Prita Aulia M. Selomo. (2019). Karakteristik Kasus Fraktur Ekstremitas Bawah Di Rumah Sakit Umum Daerah Dr H Chasan Boesoirie Ternate tahun 2018. </w:t>
      </w:r>
      <w:r w:rsidRPr="00624159">
        <w:rPr>
          <w:rFonts w:ascii="Tahoma" w:hAnsi="Tahoma"/>
          <w:i/>
          <w:iCs/>
          <w:kern w:val="0"/>
          <w:sz w:val="22"/>
          <w:szCs w:val="22"/>
        </w:rPr>
        <w:t>Kieraha Medical Journal</w:t>
      </w:r>
      <w:r w:rsidRPr="00624159">
        <w:rPr>
          <w:rFonts w:ascii="Tahoma" w:hAnsi="Tahoma"/>
          <w:kern w:val="0"/>
          <w:sz w:val="22"/>
          <w:szCs w:val="22"/>
        </w:rPr>
        <w:t xml:space="preserve">, </w:t>
      </w:r>
      <w:r w:rsidRPr="00624159">
        <w:rPr>
          <w:rFonts w:ascii="Tahoma" w:hAnsi="Tahoma"/>
          <w:i/>
          <w:iCs/>
          <w:kern w:val="0"/>
          <w:sz w:val="22"/>
          <w:szCs w:val="22"/>
        </w:rPr>
        <w:t>1</w:t>
      </w:r>
      <w:r w:rsidRPr="00624159">
        <w:rPr>
          <w:rFonts w:ascii="Tahoma" w:hAnsi="Tahoma"/>
          <w:kern w:val="0"/>
          <w:sz w:val="22"/>
          <w:szCs w:val="22"/>
        </w:rPr>
        <w:t>(1), 9–15.</w:t>
      </w:r>
    </w:p>
    <w:p w14:paraId="0CD9C535" w14:textId="378DF8BA" w:rsidR="00BF71B5" w:rsidRPr="00624159" w:rsidRDefault="00000000" w:rsidP="00371DDB">
      <w:pPr>
        <w:pStyle w:val="DaftarParagraf"/>
        <w:numPr>
          <w:ilvl w:val="3"/>
          <w:numId w:val="1"/>
        </w:numPr>
        <w:autoSpaceDE w:val="0"/>
        <w:autoSpaceDN w:val="0"/>
        <w:adjustRightInd w:val="0"/>
        <w:spacing w:line="240" w:lineRule="auto"/>
        <w:ind w:left="426" w:hanging="426"/>
        <w:rPr>
          <w:rFonts w:ascii="Tahoma" w:hAnsi="Tahoma"/>
          <w:kern w:val="0"/>
          <w:sz w:val="22"/>
          <w:szCs w:val="22"/>
        </w:rPr>
      </w:pPr>
      <w:r w:rsidRPr="00624159">
        <w:rPr>
          <w:rFonts w:ascii="Tahoma" w:hAnsi="Tahoma"/>
          <w:kern w:val="0"/>
          <w:sz w:val="22"/>
          <w:szCs w:val="22"/>
        </w:rPr>
        <w:t xml:space="preserve">Wolf, S. J., Byyny, R., Carpenter, C. R., Diercks, D. B., Gemme, S. R., Gerardo, C. J., Godwin, S. A., Hahn, S. A., Harrison, N. E., Hatten, B. W., Haukoos, J. S., Kaji, A., Kwok, H., Lo, B. M., Mace, S. E., Nazarian, D. J., Proehl, J., Promes, S. B., Shah, K. H., … Panagos, P. D. (2019). Clinical Policy: Critical Issues in the Evaluation and Management of Adult Patients Presenting to the Emergency Department With Acute Headache: Approved by the ACEP Board of Directors June 26, 2019 Clinical Policy Endorsed by the Emergency Nurses Association (July 31, 2019). </w:t>
      </w:r>
      <w:r w:rsidRPr="00624159">
        <w:rPr>
          <w:rFonts w:ascii="Tahoma" w:hAnsi="Tahoma"/>
          <w:i/>
          <w:iCs/>
          <w:kern w:val="0"/>
          <w:sz w:val="22"/>
          <w:szCs w:val="22"/>
        </w:rPr>
        <w:t>Annals of Emergency Medicine</w:t>
      </w:r>
      <w:r w:rsidRPr="00624159">
        <w:rPr>
          <w:rFonts w:ascii="Tahoma" w:hAnsi="Tahoma"/>
          <w:kern w:val="0"/>
          <w:sz w:val="22"/>
          <w:szCs w:val="22"/>
        </w:rPr>
        <w:t xml:space="preserve">, </w:t>
      </w:r>
      <w:r w:rsidRPr="00624159">
        <w:rPr>
          <w:rFonts w:ascii="Tahoma" w:hAnsi="Tahoma"/>
          <w:i/>
          <w:iCs/>
          <w:kern w:val="0"/>
          <w:sz w:val="22"/>
          <w:szCs w:val="22"/>
        </w:rPr>
        <w:t>74</w:t>
      </w:r>
      <w:r w:rsidRPr="00624159">
        <w:rPr>
          <w:rFonts w:ascii="Tahoma" w:hAnsi="Tahoma"/>
          <w:kern w:val="0"/>
          <w:sz w:val="22"/>
          <w:szCs w:val="22"/>
        </w:rPr>
        <w:t>(4), e41–e74. https://doi.org/10.1016/j.annemergmed.2019.07.009</w:t>
      </w:r>
    </w:p>
    <w:p w14:paraId="5D4A17A0" w14:textId="1F2B7CFB" w:rsidR="00BF71B5" w:rsidRPr="00624159" w:rsidRDefault="00000000" w:rsidP="00D33F07">
      <w:pPr>
        <w:rPr>
          <w:sz w:val="20"/>
          <w:szCs w:val="20"/>
        </w:rPr>
      </w:pPr>
      <w:r w:rsidRPr="00624159">
        <w:rPr>
          <w:sz w:val="22"/>
          <w:szCs w:val="22"/>
        </w:rPr>
        <w:fldChar w:fldCharType="end"/>
      </w:r>
    </w:p>
    <w:sectPr w:rsidR="00BF71B5" w:rsidRPr="00624159">
      <w:headerReference w:type="even" r:id="rId15"/>
      <w:type w:val="continuous"/>
      <w:pgSz w:w="11907" w:h="16840"/>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8E04" w14:textId="77777777" w:rsidR="00E01365" w:rsidRDefault="00E01365">
      <w:pPr>
        <w:spacing w:line="240" w:lineRule="auto"/>
      </w:pPr>
      <w:r>
        <w:separator/>
      </w:r>
    </w:p>
    <w:p w14:paraId="4A4213DB" w14:textId="77777777" w:rsidR="00E01365" w:rsidRDefault="00E01365"/>
    <w:p w14:paraId="6400A1AE" w14:textId="77777777" w:rsidR="00E01365" w:rsidRDefault="00E01365" w:rsidP="00624159"/>
    <w:p w14:paraId="07478A59" w14:textId="77777777" w:rsidR="00E01365" w:rsidRDefault="00E01365" w:rsidP="00624159"/>
    <w:p w14:paraId="5E932EA7" w14:textId="77777777" w:rsidR="00E01365" w:rsidRDefault="00E01365"/>
  </w:endnote>
  <w:endnote w:type="continuationSeparator" w:id="0">
    <w:p w14:paraId="579E7D3F" w14:textId="77777777" w:rsidR="00E01365" w:rsidRDefault="00E01365">
      <w:pPr>
        <w:spacing w:line="240" w:lineRule="auto"/>
      </w:pPr>
      <w:r>
        <w:continuationSeparator/>
      </w:r>
    </w:p>
    <w:p w14:paraId="7637B658" w14:textId="77777777" w:rsidR="00E01365" w:rsidRDefault="00E01365"/>
    <w:p w14:paraId="525B53B7" w14:textId="77777777" w:rsidR="00E01365" w:rsidRDefault="00E01365" w:rsidP="00624159"/>
    <w:p w14:paraId="14A7762A" w14:textId="77777777" w:rsidR="00E01365" w:rsidRDefault="00E01365" w:rsidP="00624159"/>
    <w:p w14:paraId="776CE533" w14:textId="77777777" w:rsidR="00E01365" w:rsidRDefault="00E01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ookman Old Style">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4A1" w14:textId="77777777" w:rsidR="00BF71B5" w:rsidRDefault="00000000">
    <w:pPr>
      <w:pStyle w:val="Footer"/>
    </w:pPr>
    <w:r>
      <w:rPr>
        <w:rStyle w:val="NomorHalaman"/>
        <w:sz w:val="20"/>
        <w:szCs w:val="20"/>
      </w:rPr>
      <w:fldChar w:fldCharType="begin"/>
    </w:r>
    <w:r>
      <w:rPr>
        <w:rStyle w:val="NomorHalaman"/>
        <w:sz w:val="20"/>
        <w:szCs w:val="20"/>
      </w:rPr>
      <w:instrText xml:space="preserve"> PAGE </w:instrText>
    </w:r>
    <w:r>
      <w:rPr>
        <w:rStyle w:val="NomorHalaman"/>
        <w:sz w:val="20"/>
        <w:szCs w:val="20"/>
      </w:rPr>
      <w:fldChar w:fldCharType="separate"/>
    </w:r>
    <w:r>
      <w:rPr>
        <w:rStyle w:val="NomorHalaman"/>
        <w:sz w:val="20"/>
        <w:szCs w:val="20"/>
      </w:rPr>
      <w:t>2</w:t>
    </w:r>
    <w:r>
      <w:rPr>
        <w:rStyle w:val="NomorHala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D9A5" w14:textId="77777777" w:rsidR="00BF71B5" w:rsidRDefault="00000000">
    <w:pPr>
      <w:pStyle w:val="Footer"/>
    </w:pPr>
    <w:r>
      <w:rPr>
        <w:rStyle w:val="NomorHalaman"/>
        <w:sz w:val="20"/>
        <w:szCs w:val="20"/>
      </w:rPr>
      <w:fldChar w:fldCharType="begin"/>
    </w:r>
    <w:r>
      <w:rPr>
        <w:rStyle w:val="NomorHalaman"/>
        <w:sz w:val="20"/>
        <w:szCs w:val="20"/>
      </w:rPr>
      <w:instrText xml:space="preserve"> PAGE </w:instrText>
    </w:r>
    <w:r>
      <w:rPr>
        <w:rStyle w:val="NomorHalaman"/>
        <w:sz w:val="20"/>
        <w:szCs w:val="20"/>
      </w:rPr>
      <w:fldChar w:fldCharType="separate"/>
    </w:r>
    <w:r>
      <w:rPr>
        <w:rStyle w:val="NomorHalaman"/>
        <w:sz w:val="20"/>
        <w:szCs w:val="20"/>
      </w:rPr>
      <w:t>2</w:t>
    </w:r>
    <w:r>
      <w:rPr>
        <w:rStyle w:val="NomorHala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0408" w14:textId="77777777" w:rsidR="00BF71B5" w:rsidRPr="00490918" w:rsidRDefault="00000000">
    <w:pPr>
      <w:pStyle w:val="Footer"/>
      <w:rPr>
        <w:sz w:val="20"/>
        <w:szCs w:val="20"/>
      </w:rPr>
    </w:pPr>
    <w:r w:rsidRPr="00490918">
      <w:rPr>
        <w:rStyle w:val="NomorHalaman"/>
        <w:sz w:val="20"/>
        <w:szCs w:val="20"/>
      </w:rPr>
      <w:fldChar w:fldCharType="begin"/>
    </w:r>
    <w:r w:rsidRPr="00490918">
      <w:rPr>
        <w:rStyle w:val="NomorHalaman"/>
        <w:sz w:val="20"/>
        <w:szCs w:val="20"/>
      </w:rPr>
      <w:instrText xml:space="preserve"> PAGE </w:instrText>
    </w:r>
    <w:r w:rsidRPr="00490918">
      <w:rPr>
        <w:rStyle w:val="NomorHalaman"/>
        <w:sz w:val="20"/>
        <w:szCs w:val="20"/>
      </w:rPr>
      <w:fldChar w:fldCharType="separate"/>
    </w:r>
    <w:r w:rsidRPr="00490918">
      <w:rPr>
        <w:rStyle w:val="NomorHalaman"/>
        <w:sz w:val="20"/>
        <w:szCs w:val="20"/>
      </w:rPr>
      <w:t>1</w:t>
    </w:r>
    <w:r w:rsidRPr="00490918">
      <w:rPr>
        <w:rStyle w:val="NomorHala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A59E" w14:textId="77777777" w:rsidR="00E01365" w:rsidRDefault="00E01365">
      <w:r>
        <w:separator/>
      </w:r>
    </w:p>
    <w:p w14:paraId="6095765D" w14:textId="77777777" w:rsidR="00E01365" w:rsidRDefault="00E01365"/>
    <w:p w14:paraId="60EAB110" w14:textId="77777777" w:rsidR="00E01365" w:rsidRDefault="00E01365" w:rsidP="00624159"/>
    <w:p w14:paraId="2697A681" w14:textId="77777777" w:rsidR="00E01365" w:rsidRDefault="00E01365" w:rsidP="00624159"/>
    <w:p w14:paraId="22DB67B9" w14:textId="77777777" w:rsidR="00E01365" w:rsidRDefault="00E01365"/>
  </w:footnote>
  <w:footnote w:type="continuationSeparator" w:id="0">
    <w:p w14:paraId="308288D1" w14:textId="77777777" w:rsidR="00E01365" w:rsidRDefault="00E01365">
      <w:r>
        <w:continuationSeparator/>
      </w:r>
    </w:p>
    <w:p w14:paraId="1AC79258" w14:textId="77777777" w:rsidR="00E01365" w:rsidRDefault="00E01365"/>
    <w:p w14:paraId="7545FA54" w14:textId="77777777" w:rsidR="00E01365" w:rsidRDefault="00E01365" w:rsidP="00624159"/>
    <w:p w14:paraId="18A169D8" w14:textId="77777777" w:rsidR="00E01365" w:rsidRDefault="00E01365" w:rsidP="00624159"/>
    <w:p w14:paraId="03664ABB" w14:textId="77777777" w:rsidR="00E01365" w:rsidRDefault="00E01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E3B8" w14:textId="77777777" w:rsidR="00BF71B5" w:rsidRDefault="00000000">
    <w:r>
      <w:t>First Author / medisains - Vol. xx No. xx (2019) xxx-xxx</w:t>
    </w:r>
  </w:p>
  <w:p w14:paraId="3FA2D1A0" w14:textId="77777777" w:rsidR="00BF71B5" w:rsidRDefault="00BF7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F71B5" w14:paraId="0B4E114C" w14:textId="77777777">
      <w:trPr>
        <w:trHeight w:val="249"/>
      </w:trPr>
      <w:tc>
        <w:tcPr>
          <w:tcW w:w="9498" w:type="dxa"/>
          <w:tcBorders>
            <w:bottom w:val="single" w:sz="4" w:space="0" w:color="auto"/>
          </w:tcBorders>
        </w:tcPr>
        <w:p w14:paraId="1B1B8F1D" w14:textId="4EB6F317" w:rsidR="00BF71B5" w:rsidRDefault="00490918">
          <w:r w:rsidRPr="008F3642">
            <w:rPr>
              <w:b/>
              <w:bCs/>
            </w:rPr>
            <w:t>tnj - vol. 03, no. 01, April (2025)</w:t>
          </w:r>
          <w:r>
            <w:rPr>
              <w:b/>
              <w:bCs/>
            </w:rPr>
            <w:t xml:space="preserve">, </w:t>
          </w:r>
          <w:r w:rsidRPr="008F3642">
            <w:rPr>
              <w:b/>
              <w:bCs/>
            </w:rPr>
            <w:t xml:space="preserve">pp: </w:t>
          </w:r>
          <w:r>
            <w:rPr>
              <w:b/>
              <w:bCs/>
            </w:rPr>
            <w:t>35</w:t>
          </w:r>
          <w:r w:rsidRPr="008F3642">
            <w:rPr>
              <w:b/>
              <w:bCs/>
            </w:rPr>
            <w:t xml:space="preserve"> – </w:t>
          </w:r>
          <w:r>
            <w:rPr>
              <w:b/>
              <w:bCs/>
            </w:rPr>
            <w:t>42</w:t>
          </w:r>
          <w:r w:rsidRPr="008F3642">
            <w:rPr>
              <w:b/>
              <w:bCs/>
            </w:rPr>
            <w:t>, ISSN 3026-5614</w:t>
          </w:r>
        </w:p>
      </w:tc>
    </w:tr>
    <w:tr w:rsidR="00BF71B5" w14:paraId="38B0EA8D" w14:textId="77777777">
      <w:trPr>
        <w:trHeight w:val="87"/>
      </w:trPr>
      <w:tc>
        <w:tcPr>
          <w:tcW w:w="9498" w:type="dxa"/>
          <w:tcBorders>
            <w:bottom w:val="single" w:sz="24" w:space="0" w:color="auto"/>
          </w:tcBorders>
        </w:tcPr>
        <w:p w14:paraId="4CFA4835" w14:textId="77777777" w:rsidR="00BF71B5" w:rsidRDefault="00000000">
          <w:r>
            <w:rPr>
              <w:noProof/>
            </w:rPr>
            <w:drawing>
              <wp:inline distT="0" distB="0" distL="0" distR="0" wp14:anchorId="3CCFD479" wp14:editId="0C16F95B">
                <wp:extent cx="5782945" cy="1104900"/>
                <wp:effectExtent l="0" t="0" r="0" b="0"/>
                <wp:docPr id="1027231703" name="Picture 102723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78901" name="Picture 999878901"/>
                        <pic:cNvPicPr>
                          <a:picLocks noChangeAspect="1"/>
                        </pic:cNvPicPr>
                      </pic:nvPicPr>
                      <pic:blipFill>
                        <a:blip r:embed="rId1"/>
                        <a:srcRect l="21722" t="37932" r="33219" b="46756"/>
                        <a:stretch>
                          <a:fillRect/>
                        </a:stretch>
                      </pic:blipFill>
                      <pic:spPr>
                        <a:xfrm>
                          <a:off x="0" y="0"/>
                          <a:ext cx="5799875" cy="1108550"/>
                        </a:xfrm>
                        <a:prstGeom prst="rect">
                          <a:avLst/>
                        </a:prstGeom>
                        <a:ln>
                          <a:noFill/>
                        </a:ln>
                      </pic:spPr>
                    </pic:pic>
                  </a:graphicData>
                </a:graphic>
              </wp:inline>
            </w:drawing>
          </w:r>
        </w:p>
      </w:tc>
    </w:tr>
  </w:tbl>
  <w:p w14:paraId="76230021" w14:textId="77777777" w:rsidR="00BF71B5" w:rsidRDefault="00BF7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40C7" w14:textId="77777777" w:rsidR="00BF71B5" w:rsidRDefault="00BF7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15FBC"/>
    <w:multiLevelType w:val="multilevel"/>
    <w:tmpl w:val="7CB15FBC"/>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5008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918"/>
    <w:rsid w:val="00005861"/>
    <w:rsid w:val="00005ECB"/>
    <w:rsid w:val="0001056D"/>
    <w:rsid w:val="000152FC"/>
    <w:rsid w:val="00017BE6"/>
    <w:rsid w:val="00021103"/>
    <w:rsid w:val="00021DC6"/>
    <w:rsid w:val="00021E94"/>
    <w:rsid w:val="000225DB"/>
    <w:rsid w:val="00025D63"/>
    <w:rsid w:val="00027EF1"/>
    <w:rsid w:val="0003450E"/>
    <w:rsid w:val="0003490B"/>
    <w:rsid w:val="0004105F"/>
    <w:rsid w:val="00041CFD"/>
    <w:rsid w:val="00042AC7"/>
    <w:rsid w:val="00043C05"/>
    <w:rsid w:val="000444A6"/>
    <w:rsid w:val="00045305"/>
    <w:rsid w:val="00047786"/>
    <w:rsid w:val="00050FC6"/>
    <w:rsid w:val="00051C4F"/>
    <w:rsid w:val="00052F0E"/>
    <w:rsid w:val="000543F1"/>
    <w:rsid w:val="00056250"/>
    <w:rsid w:val="00057840"/>
    <w:rsid w:val="00060047"/>
    <w:rsid w:val="0007067A"/>
    <w:rsid w:val="00072216"/>
    <w:rsid w:val="00073995"/>
    <w:rsid w:val="000745D7"/>
    <w:rsid w:val="000747C8"/>
    <w:rsid w:val="00074E0C"/>
    <w:rsid w:val="00077697"/>
    <w:rsid w:val="00083148"/>
    <w:rsid w:val="000832E5"/>
    <w:rsid w:val="00090875"/>
    <w:rsid w:val="00093425"/>
    <w:rsid w:val="00095519"/>
    <w:rsid w:val="0009667A"/>
    <w:rsid w:val="000A03B7"/>
    <w:rsid w:val="000A576A"/>
    <w:rsid w:val="000A6222"/>
    <w:rsid w:val="000B0B83"/>
    <w:rsid w:val="000B1A84"/>
    <w:rsid w:val="000B2114"/>
    <w:rsid w:val="000B31FC"/>
    <w:rsid w:val="000B3260"/>
    <w:rsid w:val="000B3435"/>
    <w:rsid w:val="000B3679"/>
    <w:rsid w:val="000B46C3"/>
    <w:rsid w:val="000B5233"/>
    <w:rsid w:val="000B54A0"/>
    <w:rsid w:val="000D00E8"/>
    <w:rsid w:val="000D014A"/>
    <w:rsid w:val="000D4D0C"/>
    <w:rsid w:val="000D7B1B"/>
    <w:rsid w:val="000E1A76"/>
    <w:rsid w:val="000E2C11"/>
    <w:rsid w:val="000F1ED5"/>
    <w:rsid w:val="000F41A2"/>
    <w:rsid w:val="001008DB"/>
    <w:rsid w:val="00100938"/>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60FE"/>
    <w:rsid w:val="001472EE"/>
    <w:rsid w:val="00156E92"/>
    <w:rsid w:val="0016051E"/>
    <w:rsid w:val="00160EF1"/>
    <w:rsid w:val="0016314D"/>
    <w:rsid w:val="00165602"/>
    <w:rsid w:val="0016601D"/>
    <w:rsid w:val="00176623"/>
    <w:rsid w:val="0018271E"/>
    <w:rsid w:val="00185878"/>
    <w:rsid w:val="00186D37"/>
    <w:rsid w:val="00191FB3"/>
    <w:rsid w:val="00192906"/>
    <w:rsid w:val="001959CA"/>
    <w:rsid w:val="00197354"/>
    <w:rsid w:val="001A1EFE"/>
    <w:rsid w:val="001A1F3D"/>
    <w:rsid w:val="001A3E49"/>
    <w:rsid w:val="001A70FA"/>
    <w:rsid w:val="001B24F6"/>
    <w:rsid w:val="001B252D"/>
    <w:rsid w:val="001B29CB"/>
    <w:rsid w:val="001B4963"/>
    <w:rsid w:val="001B5CA7"/>
    <w:rsid w:val="001C1214"/>
    <w:rsid w:val="001C3CAD"/>
    <w:rsid w:val="001C4F9F"/>
    <w:rsid w:val="001C690E"/>
    <w:rsid w:val="001D2DCA"/>
    <w:rsid w:val="001D58FC"/>
    <w:rsid w:val="001D61BB"/>
    <w:rsid w:val="001E0440"/>
    <w:rsid w:val="001E14A1"/>
    <w:rsid w:val="001E2FB2"/>
    <w:rsid w:val="001E45D6"/>
    <w:rsid w:val="001E46FA"/>
    <w:rsid w:val="001E6020"/>
    <w:rsid w:val="001E6114"/>
    <w:rsid w:val="001E742C"/>
    <w:rsid w:val="001F0282"/>
    <w:rsid w:val="001F1441"/>
    <w:rsid w:val="00201D21"/>
    <w:rsid w:val="002071B3"/>
    <w:rsid w:val="00210126"/>
    <w:rsid w:val="00213B74"/>
    <w:rsid w:val="00213B93"/>
    <w:rsid w:val="00214607"/>
    <w:rsid w:val="00221131"/>
    <w:rsid w:val="00221FF5"/>
    <w:rsid w:val="0022587E"/>
    <w:rsid w:val="00227276"/>
    <w:rsid w:val="00227876"/>
    <w:rsid w:val="00232F36"/>
    <w:rsid w:val="0023311B"/>
    <w:rsid w:val="002357DF"/>
    <w:rsid w:val="0023796C"/>
    <w:rsid w:val="00240D33"/>
    <w:rsid w:val="00240EB0"/>
    <w:rsid w:val="00242BEC"/>
    <w:rsid w:val="00244639"/>
    <w:rsid w:val="002466D6"/>
    <w:rsid w:val="00246DA7"/>
    <w:rsid w:val="00251D7E"/>
    <w:rsid w:val="00252AB2"/>
    <w:rsid w:val="00257A17"/>
    <w:rsid w:val="00261D66"/>
    <w:rsid w:val="00262F32"/>
    <w:rsid w:val="00265A28"/>
    <w:rsid w:val="00270430"/>
    <w:rsid w:val="00280616"/>
    <w:rsid w:val="00283803"/>
    <w:rsid w:val="00284444"/>
    <w:rsid w:val="00286E16"/>
    <w:rsid w:val="002925A4"/>
    <w:rsid w:val="002929A4"/>
    <w:rsid w:val="00292DA8"/>
    <w:rsid w:val="00294ED4"/>
    <w:rsid w:val="00296DE6"/>
    <w:rsid w:val="00296E7D"/>
    <w:rsid w:val="002976BE"/>
    <w:rsid w:val="002A37CD"/>
    <w:rsid w:val="002A3A5B"/>
    <w:rsid w:val="002B075C"/>
    <w:rsid w:val="002B2B06"/>
    <w:rsid w:val="002B4317"/>
    <w:rsid w:val="002B7538"/>
    <w:rsid w:val="002C07FB"/>
    <w:rsid w:val="002C4639"/>
    <w:rsid w:val="002C5FEE"/>
    <w:rsid w:val="002C7997"/>
    <w:rsid w:val="002D2575"/>
    <w:rsid w:val="002D35B8"/>
    <w:rsid w:val="002D7FA8"/>
    <w:rsid w:val="002E0651"/>
    <w:rsid w:val="002E1DF1"/>
    <w:rsid w:val="002E1FC6"/>
    <w:rsid w:val="002E26E2"/>
    <w:rsid w:val="002E59AE"/>
    <w:rsid w:val="002E66C1"/>
    <w:rsid w:val="002E7DFA"/>
    <w:rsid w:val="002F0A60"/>
    <w:rsid w:val="002F2D80"/>
    <w:rsid w:val="00300E53"/>
    <w:rsid w:val="0030479C"/>
    <w:rsid w:val="00305D06"/>
    <w:rsid w:val="0031380B"/>
    <w:rsid w:val="00327F9B"/>
    <w:rsid w:val="00332BF0"/>
    <w:rsid w:val="0033734E"/>
    <w:rsid w:val="00340651"/>
    <w:rsid w:val="003458FF"/>
    <w:rsid w:val="0034619E"/>
    <w:rsid w:val="003504B3"/>
    <w:rsid w:val="003507E1"/>
    <w:rsid w:val="0035197C"/>
    <w:rsid w:val="003574E2"/>
    <w:rsid w:val="00363ED4"/>
    <w:rsid w:val="0036435E"/>
    <w:rsid w:val="00367887"/>
    <w:rsid w:val="00371DDB"/>
    <w:rsid w:val="00374CE0"/>
    <w:rsid w:val="00375A06"/>
    <w:rsid w:val="00376753"/>
    <w:rsid w:val="00377DC6"/>
    <w:rsid w:val="00383999"/>
    <w:rsid w:val="00390363"/>
    <w:rsid w:val="003940AE"/>
    <w:rsid w:val="00395B82"/>
    <w:rsid w:val="003964A3"/>
    <w:rsid w:val="003A40F4"/>
    <w:rsid w:val="003A73FA"/>
    <w:rsid w:val="003A7931"/>
    <w:rsid w:val="003B056D"/>
    <w:rsid w:val="003B1912"/>
    <w:rsid w:val="003C64DF"/>
    <w:rsid w:val="003C7883"/>
    <w:rsid w:val="003D4150"/>
    <w:rsid w:val="003D51CD"/>
    <w:rsid w:val="003E4DB6"/>
    <w:rsid w:val="003E68EB"/>
    <w:rsid w:val="003E7ED7"/>
    <w:rsid w:val="003F00CE"/>
    <w:rsid w:val="003F2098"/>
    <w:rsid w:val="003F4F6E"/>
    <w:rsid w:val="003F73DC"/>
    <w:rsid w:val="004016BE"/>
    <w:rsid w:val="004058F5"/>
    <w:rsid w:val="0040619E"/>
    <w:rsid w:val="00407D58"/>
    <w:rsid w:val="0041335E"/>
    <w:rsid w:val="0041408C"/>
    <w:rsid w:val="00414387"/>
    <w:rsid w:val="0041478D"/>
    <w:rsid w:val="00416DDA"/>
    <w:rsid w:val="004201DD"/>
    <w:rsid w:val="00423196"/>
    <w:rsid w:val="00423A30"/>
    <w:rsid w:val="004310EE"/>
    <w:rsid w:val="0043179B"/>
    <w:rsid w:val="00433926"/>
    <w:rsid w:val="00434013"/>
    <w:rsid w:val="00434D81"/>
    <w:rsid w:val="00437C93"/>
    <w:rsid w:val="00442304"/>
    <w:rsid w:val="00442444"/>
    <w:rsid w:val="00442E6A"/>
    <w:rsid w:val="004430AF"/>
    <w:rsid w:val="00443EB7"/>
    <w:rsid w:val="004457EA"/>
    <w:rsid w:val="004471DC"/>
    <w:rsid w:val="00447D71"/>
    <w:rsid w:val="00450231"/>
    <w:rsid w:val="00451ABF"/>
    <w:rsid w:val="004535C0"/>
    <w:rsid w:val="00453A7B"/>
    <w:rsid w:val="00460D81"/>
    <w:rsid w:val="00464DED"/>
    <w:rsid w:val="00465ABA"/>
    <w:rsid w:val="00473A0B"/>
    <w:rsid w:val="00473AE1"/>
    <w:rsid w:val="00476184"/>
    <w:rsid w:val="004764DB"/>
    <w:rsid w:val="00476B8F"/>
    <w:rsid w:val="0048306B"/>
    <w:rsid w:val="0048309C"/>
    <w:rsid w:val="00483461"/>
    <w:rsid w:val="00483F03"/>
    <w:rsid w:val="00486444"/>
    <w:rsid w:val="00490630"/>
    <w:rsid w:val="00490918"/>
    <w:rsid w:val="00490C39"/>
    <w:rsid w:val="00491651"/>
    <w:rsid w:val="00492CF7"/>
    <w:rsid w:val="00497837"/>
    <w:rsid w:val="004A2968"/>
    <w:rsid w:val="004A4EB6"/>
    <w:rsid w:val="004A695F"/>
    <w:rsid w:val="004C102F"/>
    <w:rsid w:val="004C676B"/>
    <w:rsid w:val="004D2081"/>
    <w:rsid w:val="004D4BAF"/>
    <w:rsid w:val="004D4CE2"/>
    <w:rsid w:val="004D5609"/>
    <w:rsid w:val="004E23F1"/>
    <w:rsid w:val="004E2867"/>
    <w:rsid w:val="004E6281"/>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1D3F"/>
    <w:rsid w:val="00572A44"/>
    <w:rsid w:val="00575231"/>
    <w:rsid w:val="005808E5"/>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D7BFD"/>
    <w:rsid w:val="005E10ED"/>
    <w:rsid w:val="005E5F48"/>
    <w:rsid w:val="005E6729"/>
    <w:rsid w:val="005F0BBB"/>
    <w:rsid w:val="005F4561"/>
    <w:rsid w:val="005F51F3"/>
    <w:rsid w:val="0060063C"/>
    <w:rsid w:val="00603798"/>
    <w:rsid w:val="006061D9"/>
    <w:rsid w:val="00606483"/>
    <w:rsid w:val="00607808"/>
    <w:rsid w:val="0061090C"/>
    <w:rsid w:val="00613F61"/>
    <w:rsid w:val="006164F0"/>
    <w:rsid w:val="00620745"/>
    <w:rsid w:val="00620831"/>
    <w:rsid w:val="00624159"/>
    <w:rsid w:val="00625C76"/>
    <w:rsid w:val="006314F7"/>
    <w:rsid w:val="006325FB"/>
    <w:rsid w:val="00633BE3"/>
    <w:rsid w:val="00636834"/>
    <w:rsid w:val="00637F83"/>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835"/>
    <w:rsid w:val="00677C28"/>
    <w:rsid w:val="00682AB0"/>
    <w:rsid w:val="006847E1"/>
    <w:rsid w:val="0068580D"/>
    <w:rsid w:val="00687370"/>
    <w:rsid w:val="00690FC5"/>
    <w:rsid w:val="006932A9"/>
    <w:rsid w:val="006946CD"/>
    <w:rsid w:val="00694DBE"/>
    <w:rsid w:val="00695234"/>
    <w:rsid w:val="00695717"/>
    <w:rsid w:val="00697094"/>
    <w:rsid w:val="006A0B9B"/>
    <w:rsid w:val="006A2650"/>
    <w:rsid w:val="006A3A0C"/>
    <w:rsid w:val="006A60A1"/>
    <w:rsid w:val="006A60DD"/>
    <w:rsid w:val="006A74AF"/>
    <w:rsid w:val="006B342B"/>
    <w:rsid w:val="006B75E8"/>
    <w:rsid w:val="006B78C6"/>
    <w:rsid w:val="006C38C8"/>
    <w:rsid w:val="006C68B7"/>
    <w:rsid w:val="006D2188"/>
    <w:rsid w:val="006D423F"/>
    <w:rsid w:val="006D4EFD"/>
    <w:rsid w:val="006D5B78"/>
    <w:rsid w:val="006D5B95"/>
    <w:rsid w:val="006D5D65"/>
    <w:rsid w:val="006E1881"/>
    <w:rsid w:val="006E2353"/>
    <w:rsid w:val="006E437B"/>
    <w:rsid w:val="006E536F"/>
    <w:rsid w:val="006E6B8D"/>
    <w:rsid w:val="006F1C67"/>
    <w:rsid w:val="006F3F7B"/>
    <w:rsid w:val="006F5D8D"/>
    <w:rsid w:val="006F65F0"/>
    <w:rsid w:val="006F665B"/>
    <w:rsid w:val="00701E79"/>
    <w:rsid w:val="00706062"/>
    <w:rsid w:val="00706D08"/>
    <w:rsid w:val="00711D2C"/>
    <w:rsid w:val="0071213C"/>
    <w:rsid w:val="007162F4"/>
    <w:rsid w:val="007174CD"/>
    <w:rsid w:val="007178D1"/>
    <w:rsid w:val="0072209F"/>
    <w:rsid w:val="00722A15"/>
    <w:rsid w:val="00734FB8"/>
    <w:rsid w:val="00741B2E"/>
    <w:rsid w:val="00743AD4"/>
    <w:rsid w:val="00744A0C"/>
    <w:rsid w:val="0074676E"/>
    <w:rsid w:val="0074686D"/>
    <w:rsid w:val="00752ABD"/>
    <w:rsid w:val="00753B3A"/>
    <w:rsid w:val="0075577D"/>
    <w:rsid w:val="00756DA7"/>
    <w:rsid w:val="0076507E"/>
    <w:rsid w:val="007662D7"/>
    <w:rsid w:val="0076686A"/>
    <w:rsid w:val="0077152C"/>
    <w:rsid w:val="007766A0"/>
    <w:rsid w:val="00782E3A"/>
    <w:rsid w:val="00783FD8"/>
    <w:rsid w:val="00784852"/>
    <w:rsid w:val="00786227"/>
    <w:rsid w:val="00791CF0"/>
    <w:rsid w:val="00793C46"/>
    <w:rsid w:val="00793C52"/>
    <w:rsid w:val="007965B1"/>
    <w:rsid w:val="00797550"/>
    <w:rsid w:val="007A493C"/>
    <w:rsid w:val="007B0A58"/>
    <w:rsid w:val="007B3A8E"/>
    <w:rsid w:val="007B4CE8"/>
    <w:rsid w:val="007B6F90"/>
    <w:rsid w:val="007C1560"/>
    <w:rsid w:val="007C5D36"/>
    <w:rsid w:val="007C667F"/>
    <w:rsid w:val="007C7EB8"/>
    <w:rsid w:val="007D0344"/>
    <w:rsid w:val="007D3A0B"/>
    <w:rsid w:val="007D5F29"/>
    <w:rsid w:val="007E1A4C"/>
    <w:rsid w:val="007E5FA2"/>
    <w:rsid w:val="007E741B"/>
    <w:rsid w:val="007E7B18"/>
    <w:rsid w:val="007F11FF"/>
    <w:rsid w:val="007F13F1"/>
    <w:rsid w:val="007F2A52"/>
    <w:rsid w:val="007F3053"/>
    <w:rsid w:val="007F768C"/>
    <w:rsid w:val="008018A9"/>
    <w:rsid w:val="008024DD"/>
    <w:rsid w:val="00804118"/>
    <w:rsid w:val="00810FA2"/>
    <w:rsid w:val="00813820"/>
    <w:rsid w:val="0081662B"/>
    <w:rsid w:val="008221FE"/>
    <w:rsid w:val="00822EEA"/>
    <w:rsid w:val="00823C23"/>
    <w:rsid w:val="008248DA"/>
    <w:rsid w:val="00824FEF"/>
    <w:rsid w:val="00831468"/>
    <w:rsid w:val="00837A58"/>
    <w:rsid w:val="008418F6"/>
    <w:rsid w:val="008437D5"/>
    <w:rsid w:val="00843B00"/>
    <w:rsid w:val="00843C38"/>
    <w:rsid w:val="0084458C"/>
    <w:rsid w:val="0084540C"/>
    <w:rsid w:val="00845563"/>
    <w:rsid w:val="008463A7"/>
    <w:rsid w:val="00846816"/>
    <w:rsid w:val="0085044A"/>
    <w:rsid w:val="00851403"/>
    <w:rsid w:val="008534FD"/>
    <w:rsid w:val="00853F37"/>
    <w:rsid w:val="00862942"/>
    <w:rsid w:val="0086358E"/>
    <w:rsid w:val="008636E5"/>
    <w:rsid w:val="0086464C"/>
    <w:rsid w:val="00864CCA"/>
    <w:rsid w:val="00866718"/>
    <w:rsid w:val="0087006A"/>
    <w:rsid w:val="008702D2"/>
    <w:rsid w:val="00872C55"/>
    <w:rsid w:val="0087348A"/>
    <w:rsid w:val="00873F1F"/>
    <w:rsid w:val="00875446"/>
    <w:rsid w:val="00881EFD"/>
    <w:rsid w:val="00887524"/>
    <w:rsid w:val="00891382"/>
    <w:rsid w:val="00891AF7"/>
    <w:rsid w:val="008948B9"/>
    <w:rsid w:val="00895FBF"/>
    <w:rsid w:val="008A1FA2"/>
    <w:rsid w:val="008A3972"/>
    <w:rsid w:val="008A6A88"/>
    <w:rsid w:val="008B03C1"/>
    <w:rsid w:val="008B0544"/>
    <w:rsid w:val="008B5076"/>
    <w:rsid w:val="008C1BAF"/>
    <w:rsid w:val="008C3DEF"/>
    <w:rsid w:val="008C75A5"/>
    <w:rsid w:val="008D176A"/>
    <w:rsid w:val="008D266F"/>
    <w:rsid w:val="008D3DFD"/>
    <w:rsid w:val="008D665D"/>
    <w:rsid w:val="008E09C7"/>
    <w:rsid w:val="008E25F4"/>
    <w:rsid w:val="008E7358"/>
    <w:rsid w:val="008E74C8"/>
    <w:rsid w:val="008F0936"/>
    <w:rsid w:val="008F101D"/>
    <w:rsid w:val="008F3BBB"/>
    <w:rsid w:val="008F3BEF"/>
    <w:rsid w:val="00901EE6"/>
    <w:rsid w:val="00903FA8"/>
    <w:rsid w:val="00907F98"/>
    <w:rsid w:val="009133DC"/>
    <w:rsid w:val="00915388"/>
    <w:rsid w:val="009175FF"/>
    <w:rsid w:val="009206EF"/>
    <w:rsid w:val="00920BEA"/>
    <w:rsid w:val="00924713"/>
    <w:rsid w:val="00927859"/>
    <w:rsid w:val="00931B11"/>
    <w:rsid w:val="009340D1"/>
    <w:rsid w:val="009369C7"/>
    <w:rsid w:val="00941A81"/>
    <w:rsid w:val="00942553"/>
    <w:rsid w:val="00943AE3"/>
    <w:rsid w:val="0094610E"/>
    <w:rsid w:val="00947812"/>
    <w:rsid w:val="00947BA1"/>
    <w:rsid w:val="0095026E"/>
    <w:rsid w:val="00951D50"/>
    <w:rsid w:val="00952CDF"/>
    <w:rsid w:val="00952F9A"/>
    <w:rsid w:val="00954293"/>
    <w:rsid w:val="009551F1"/>
    <w:rsid w:val="00955A3A"/>
    <w:rsid w:val="00955E29"/>
    <w:rsid w:val="00957979"/>
    <w:rsid w:val="00961B9E"/>
    <w:rsid w:val="00972AE3"/>
    <w:rsid w:val="00982873"/>
    <w:rsid w:val="009859D4"/>
    <w:rsid w:val="00985F2B"/>
    <w:rsid w:val="00987BA0"/>
    <w:rsid w:val="00991574"/>
    <w:rsid w:val="009939C4"/>
    <w:rsid w:val="00995BD4"/>
    <w:rsid w:val="00997B6E"/>
    <w:rsid w:val="00997C52"/>
    <w:rsid w:val="00997C85"/>
    <w:rsid w:val="009A40AB"/>
    <w:rsid w:val="009A5FAD"/>
    <w:rsid w:val="009B113A"/>
    <w:rsid w:val="009B2493"/>
    <w:rsid w:val="009B3173"/>
    <w:rsid w:val="009B3891"/>
    <w:rsid w:val="009B3C2F"/>
    <w:rsid w:val="009B43F6"/>
    <w:rsid w:val="009B510E"/>
    <w:rsid w:val="009C2585"/>
    <w:rsid w:val="009C408F"/>
    <w:rsid w:val="009C4E55"/>
    <w:rsid w:val="009D239F"/>
    <w:rsid w:val="009D24D0"/>
    <w:rsid w:val="009D3149"/>
    <w:rsid w:val="009D4BDF"/>
    <w:rsid w:val="009D4FE8"/>
    <w:rsid w:val="009E1984"/>
    <w:rsid w:val="009E279B"/>
    <w:rsid w:val="009E4660"/>
    <w:rsid w:val="009E708E"/>
    <w:rsid w:val="009F09CC"/>
    <w:rsid w:val="009F10B4"/>
    <w:rsid w:val="009F1F0C"/>
    <w:rsid w:val="00A015D6"/>
    <w:rsid w:val="00A0295B"/>
    <w:rsid w:val="00A0554E"/>
    <w:rsid w:val="00A114A3"/>
    <w:rsid w:val="00A11581"/>
    <w:rsid w:val="00A12280"/>
    <w:rsid w:val="00A137AC"/>
    <w:rsid w:val="00A146A3"/>
    <w:rsid w:val="00A163BD"/>
    <w:rsid w:val="00A171C9"/>
    <w:rsid w:val="00A20E64"/>
    <w:rsid w:val="00A24250"/>
    <w:rsid w:val="00A27C3E"/>
    <w:rsid w:val="00A3334D"/>
    <w:rsid w:val="00A36A59"/>
    <w:rsid w:val="00A402A7"/>
    <w:rsid w:val="00A42FBB"/>
    <w:rsid w:val="00A45A18"/>
    <w:rsid w:val="00A45CFA"/>
    <w:rsid w:val="00A46E89"/>
    <w:rsid w:val="00A47A7E"/>
    <w:rsid w:val="00A50B7C"/>
    <w:rsid w:val="00A5549F"/>
    <w:rsid w:val="00A614F9"/>
    <w:rsid w:val="00A6462A"/>
    <w:rsid w:val="00A665F2"/>
    <w:rsid w:val="00A67616"/>
    <w:rsid w:val="00A727AD"/>
    <w:rsid w:val="00A74A41"/>
    <w:rsid w:val="00A77266"/>
    <w:rsid w:val="00A846FA"/>
    <w:rsid w:val="00A849C5"/>
    <w:rsid w:val="00A84C0C"/>
    <w:rsid w:val="00A90335"/>
    <w:rsid w:val="00A908C4"/>
    <w:rsid w:val="00A9117A"/>
    <w:rsid w:val="00A91337"/>
    <w:rsid w:val="00A91C98"/>
    <w:rsid w:val="00A91E5C"/>
    <w:rsid w:val="00A91F0D"/>
    <w:rsid w:val="00A92417"/>
    <w:rsid w:val="00A942D0"/>
    <w:rsid w:val="00A95189"/>
    <w:rsid w:val="00A959A4"/>
    <w:rsid w:val="00AA51A4"/>
    <w:rsid w:val="00AA6392"/>
    <w:rsid w:val="00AA774F"/>
    <w:rsid w:val="00AB6258"/>
    <w:rsid w:val="00AB6AB8"/>
    <w:rsid w:val="00AB73E9"/>
    <w:rsid w:val="00AC379A"/>
    <w:rsid w:val="00AC37CE"/>
    <w:rsid w:val="00AD018C"/>
    <w:rsid w:val="00AD0F6C"/>
    <w:rsid w:val="00AD1C8C"/>
    <w:rsid w:val="00AD269B"/>
    <w:rsid w:val="00AD2C38"/>
    <w:rsid w:val="00AE0429"/>
    <w:rsid w:val="00AE1961"/>
    <w:rsid w:val="00AE1C95"/>
    <w:rsid w:val="00AE43D2"/>
    <w:rsid w:val="00AE4EBB"/>
    <w:rsid w:val="00AE5D99"/>
    <w:rsid w:val="00AE6D45"/>
    <w:rsid w:val="00AF13B0"/>
    <w:rsid w:val="00AF499F"/>
    <w:rsid w:val="00AF5FC1"/>
    <w:rsid w:val="00B019BD"/>
    <w:rsid w:val="00B01DAB"/>
    <w:rsid w:val="00B02B11"/>
    <w:rsid w:val="00B10F0A"/>
    <w:rsid w:val="00B11FEC"/>
    <w:rsid w:val="00B14E08"/>
    <w:rsid w:val="00B15889"/>
    <w:rsid w:val="00B15B28"/>
    <w:rsid w:val="00B21E24"/>
    <w:rsid w:val="00B22E29"/>
    <w:rsid w:val="00B25E2D"/>
    <w:rsid w:val="00B26437"/>
    <w:rsid w:val="00B31425"/>
    <w:rsid w:val="00B41A2B"/>
    <w:rsid w:val="00B41EAF"/>
    <w:rsid w:val="00B429D6"/>
    <w:rsid w:val="00B47A21"/>
    <w:rsid w:val="00B47E9D"/>
    <w:rsid w:val="00B511DD"/>
    <w:rsid w:val="00B535E1"/>
    <w:rsid w:val="00B56DA9"/>
    <w:rsid w:val="00B60313"/>
    <w:rsid w:val="00B60343"/>
    <w:rsid w:val="00B61C9D"/>
    <w:rsid w:val="00B63B2D"/>
    <w:rsid w:val="00B641A9"/>
    <w:rsid w:val="00B6522E"/>
    <w:rsid w:val="00B656C9"/>
    <w:rsid w:val="00B65964"/>
    <w:rsid w:val="00B70CF2"/>
    <w:rsid w:val="00B7150E"/>
    <w:rsid w:val="00B72562"/>
    <w:rsid w:val="00B73041"/>
    <w:rsid w:val="00B74C73"/>
    <w:rsid w:val="00B831E8"/>
    <w:rsid w:val="00B848EA"/>
    <w:rsid w:val="00B85231"/>
    <w:rsid w:val="00B876D9"/>
    <w:rsid w:val="00B87B0B"/>
    <w:rsid w:val="00BA44C0"/>
    <w:rsid w:val="00BA4A3B"/>
    <w:rsid w:val="00BB12EF"/>
    <w:rsid w:val="00BB49BD"/>
    <w:rsid w:val="00BB4F29"/>
    <w:rsid w:val="00BB5FFA"/>
    <w:rsid w:val="00BC48CC"/>
    <w:rsid w:val="00BC5177"/>
    <w:rsid w:val="00BC5E2D"/>
    <w:rsid w:val="00BD102A"/>
    <w:rsid w:val="00BD151D"/>
    <w:rsid w:val="00BD1710"/>
    <w:rsid w:val="00BD464B"/>
    <w:rsid w:val="00BD49ED"/>
    <w:rsid w:val="00BD53F9"/>
    <w:rsid w:val="00BE177B"/>
    <w:rsid w:val="00BE27F4"/>
    <w:rsid w:val="00BF0091"/>
    <w:rsid w:val="00BF2269"/>
    <w:rsid w:val="00BF411D"/>
    <w:rsid w:val="00BF419E"/>
    <w:rsid w:val="00BF71B5"/>
    <w:rsid w:val="00BF7409"/>
    <w:rsid w:val="00BF7A86"/>
    <w:rsid w:val="00C01E06"/>
    <w:rsid w:val="00C02271"/>
    <w:rsid w:val="00C04DCF"/>
    <w:rsid w:val="00C06639"/>
    <w:rsid w:val="00C110C8"/>
    <w:rsid w:val="00C118C6"/>
    <w:rsid w:val="00C20620"/>
    <w:rsid w:val="00C20DAF"/>
    <w:rsid w:val="00C2331D"/>
    <w:rsid w:val="00C24BC2"/>
    <w:rsid w:val="00C30AF1"/>
    <w:rsid w:val="00C31ADB"/>
    <w:rsid w:val="00C31AEC"/>
    <w:rsid w:val="00C33B23"/>
    <w:rsid w:val="00C40E2B"/>
    <w:rsid w:val="00C43131"/>
    <w:rsid w:val="00C432D5"/>
    <w:rsid w:val="00C44385"/>
    <w:rsid w:val="00C44657"/>
    <w:rsid w:val="00C451D5"/>
    <w:rsid w:val="00C46989"/>
    <w:rsid w:val="00C471A0"/>
    <w:rsid w:val="00C47306"/>
    <w:rsid w:val="00C4755C"/>
    <w:rsid w:val="00C479B5"/>
    <w:rsid w:val="00C47B29"/>
    <w:rsid w:val="00C51046"/>
    <w:rsid w:val="00C62CC8"/>
    <w:rsid w:val="00C63B35"/>
    <w:rsid w:val="00C646FD"/>
    <w:rsid w:val="00C71FC1"/>
    <w:rsid w:val="00C7377D"/>
    <w:rsid w:val="00C750A1"/>
    <w:rsid w:val="00C80026"/>
    <w:rsid w:val="00C8067B"/>
    <w:rsid w:val="00C81B2F"/>
    <w:rsid w:val="00C828B9"/>
    <w:rsid w:val="00C84832"/>
    <w:rsid w:val="00C902A2"/>
    <w:rsid w:val="00C919AD"/>
    <w:rsid w:val="00C9238D"/>
    <w:rsid w:val="00C94BFC"/>
    <w:rsid w:val="00C96368"/>
    <w:rsid w:val="00C9671C"/>
    <w:rsid w:val="00C97056"/>
    <w:rsid w:val="00C97A0B"/>
    <w:rsid w:val="00CA0367"/>
    <w:rsid w:val="00CA720E"/>
    <w:rsid w:val="00CB3614"/>
    <w:rsid w:val="00CB6B3D"/>
    <w:rsid w:val="00CC069A"/>
    <w:rsid w:val="00CC147F"/>
    <w:rsid w:val="00CC66CA"/>
    <w:rsid w:val="00CC6B31"/>
    <w:rsid w:val="00CD059D"/>
    <w:rsid w:val="00CD226A"/>
    <w:rsid w:val="00CD36E1"/>
    <w:rsid w:val="00CD41AB"/>
    <w:rsid w:val="00CD543C"/>
    <w:rsid w:val="00CD6BB4"/>
    <w:rsid w:val="00CD7DB0"/>
    <w:rsid w:val="00CD7E0F"/>
    <w:rsid w:val="00CD7E7A"/>
    <w:rsid w:val="00CE0458"/>
    <w:rsid w:val="00CE21E6"/>
    <w:rsid w:val="00CE4BE0"/>
    <w:rsid w:val="00CE5BB0"/>
    <w:rsid w:val="00CE6282"/>
    <w:rsid w:val="00CE6F0E"/>
    <w:rsid w:val="00CE7E75"/>
    <w:rsid w:val="00CF0B5D"/>
    <w:rsid w:val="00CF258A"/>
    <w:rsid w:val="00CF53F8"/>
    <w:rsid w:val="00CF6C5A"/>
    <w:rsid w:val="00D0099D"/>
    <w:rsid w:val="00D03AB3"/>
    <w:rsid w:val="00D03B3F"/>
    <w:rsid w:val="00D04BFD"/>
    <w:rsid w:val="00D101E2"/>
    <w:rsid w:val="00D10670"/>
    <w:rsid w:val="00D119C9"/>
    <w:rsid w:val="00D11D40"/>
    <w:rsid w:val="00D12019"/>
    <w:rsid w:val="00D135B6"/>
    <w:rsid w:val="00D1478E"/>
    <w:rsid w:val="00D15D95"/>
    <w:rsid w:val="00D16BE4"/>
    <w:rsid w:val="00D23355"/>
    <w:rsid w:val="00D24235"/>
    <w:rsid w:val="00D31222"/>
    <w:rsid w:val="00D318F1"/>
    <w:rsid w:val="00D33F07"/>
    <w:rsid w:val="00D404C0"/>
    <w:rsid w:val="00D437C7"/>
    <w:rsid w:val="00D43B16"/>
    <w:rsid w:val="00D4782C"/>
    <w:rsid w:val="00D50C63"/>
    <w:rsid w:val="00D60F42"/>
    <w:rsid w:val="00D61653"/>
    <w:rsid w:val="00D63C2A"/>
    <w:rsid w:val="00D643F2"/>
    <w:rsid w:val="00D649B9"/>
    <w:rsid w:val="00D65DAC"/>
    <w:rsid w:val="00D67723"/>
    <w:rsid w:val="00D67D61"/>
    <w:rsid w:val="00D70123"/>
    <w:rsid w:val="00D708B5"/>
    <w:rsid w:val="00D76279"/>
    <w:rsid w:val="00D8413D"/>
    <w:rsid w:val="00D84420"/>
    <w:rsid w:val="00D93987"/>
    <w:rsid w:val="00D94C21"/>
    <w:rsid w:val="00DA7705"/>
    <w:rsid w:val="00DA7A82"/>
    <w:rsid w:val="00DB4A02"/>
    <w:rsid w:val="00DC1AD2"/>
    <w:rsid w:val="00DC2942"/>
    <w:rsid w:val="00DC31B8"/>
    <w:rsid w:val="00DC32DD"/>
    <w:rsid w:val="00DC3CC2"/>
    <w:rsid w:val="00DC5B37"/>
    <w:rsid w:val="00DC6EDB"/>
    <w:rsid w:val="00DD0608"/>
    <w:rsid w:val="00DD159B"/>
    <w:rsid w:val="00DD2F64"/>
    <w:rsid w:val="00DD5967"/>
    <w:rsid w:val="00DE1C56"/>
    <w:rsid w:val="00DE4D22"/>
    <w:rsid w:val="00DE7709"/>
    <w:rsid w:val="00DF1C31"/>
    <w:rsid w:val="00DF481C"/>
    <w:rsid w:val="00DF62BB"/>
    <w:rsid w:val="00E00F8E"/>
    <w:rsid w:val="00E0117D"/>
    <w:rsid w:val="00E01365"/>
    <w:rsid w:val="00E01CEF"/>
    <w:rsid w:val="00E0308D"/>
    <w:rsid w:val="00E03BC6"/>
    <w:rsid w:val="00E03C3F"/>
    <w:rsid w:val="00E079CE"/>
    <w:rsid w:val="00E14D2A"/>
    <w:rsid w:val="00E15A74"/>
    <w:rsid w:val="00E16219"/>
    <w:rsid w:val="00E209EC"/>
    <w:rsid w:val="00E226BF"/>
    <w:rsid w:val="00E24D1B"/>
    <w:rsid w:val="00E2544C"/>
    <w:rsid w:val="00E26767"/>
    <w:rsid w:val="00E326F8"/>
    <w:rsid w:val="00E34FD9"/>
    <w:rsid w:val="00E357CC"/>
    <w:rsid w:val="00E37271"/>
    <w:rsid w:val="00E40BFD"/>
    <w:rsid w:val="00E42D01"/>
    <w:rsid w:val="00E50F03"/>
    <w:rsid w:val="00E54589"/>
    <w:rsid w:val="00E64126"/>
    <w:rsid w:val="00E67B8E"/>
    <w:rsid w:val="00E67CC1"/>
    <w:rsid w:val="00E7029B"/>
    <w:rsid w:val="00E707EC"/>
    <w:rsid w:val="00E713A6"/>
    <w:rsid w:val="00E72776"/>
    <w:rsid w:val="00E75F78"/>
    <w:rsid w:val="00E76D6B"/>
    <w:rsid w:val="00E77809"/>
    <w:rsid w:val="00E77C1C"/>
    <w:rsid w:val="00E82D8D"/>
    <w:rsid w:val="00E8323A"/>
    <w:rsid w:val="00E83924"/>
    <w:rsid w:val="00E86FAD"/>
    <w:rsid w:val="00E92717"/>
    <w:rsid w:val="00E92DC2"/>
    <w:rsid w:val="00E944A3"/>
    <w:rsid w:val="00E97E15"/>
    <w:rsid w:val="00EA24AC"/>
    <w:rsid w:val="00EA2AA4"/>
    <w:rsid w:val="00EA2CBF"/>
    <w:rsid w:val="00EA3843"/>
    <w:rsid w:val="00EA4474"/>
    <w:rsid w:val="00EB19C9"/>
    <w:rsid w:val="00EB2CEB"/>
    <w:rsid w:val="00EB30C2"/>
    <w:rsid w:val="00EB51D9"/>
    <w:rsid w:val="00EB57F8"/>
    <w:rsid w:val="00EB5E67"/>
    <w:rsid w:val="00EB6332"/>
    <w:rsid w:val="00EB7330"/>
    <w:rsid w:val="00EC0CC0"/>
    <w:rsid w:val="00EC1F35"/>
    <w:rsid w:val="00EC37E2"/>
    <w:rsid w:val="00EC6A04"/>
    <w:rsid w:val="00ED4354"/>
    <w:rsid w:val="00ED61FA"/>
    <w:rsid w:val="00ED7112"/>
    <w:rsid w:val="00EE02B0"/>
    <w:rsid w:val="00EE04C0"/>
    <w:rsid w:val="00EE20D8"/>
    <w:rsid w:val="00EE21DE"/>
    <w:rsid w:val="00EE3923"/>
    <w:rsid w:val="00EF25E4"/>
    <w:rsid w:val="00F0078E"/>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215"/>
    <w:rsid w:val="00F46346"/>
    <w:rsid w:val="00F51711"/>
    <w:rsid w:val="00F517D6"/>
    <w:rsid w:val="00F54620"/>
    <w:rsid w:val="00F55443"/>
    <w:rsid w:val="00F55FAF"/>
    <w:rsid w:val="00F56AE9"/>
    <w:rsid w:val="00F57AB5"/>
    <w:rsid w:val="00F604A3"/>
    <w:rsid w:val="00F6351F"/>
    <w:rsid w:val="00F65088"/>
    <w:rsid w:val="00F652B3"/>
    <w:rsid w:val="00F656EB"/>
    <w:rsid w:val="00F66BA3"/>
    <w:rsid w:val="00F70390"/>
    <w:rsid w:val="00F70C7E"/>
    <w:rsid w:val="00F717B7"/>
    <w:rsid w:val="00F741EE"/>
    <w:rsid w:val="00F76D26"/>
    <w:rsid w:val="00F77210"/>
    <w:rsid w:val="00F81D1A"/>
    <w:rsid w:val="00F87572"/>
    <w:rsid w:val="00F92D2B"/>
    <w:rsid w:val="00F94D5A"/>
    <w:rsid w:val="00F9511E"/>
    <w:rsid w:val="00FA0E65"/>
    <w:rsid w:val="00FA3823"/>
    <w:rsid w:val="00FA5247"/>
    <w:rsid w:val="00FB5F38"/>
    <w:rsid w:val="00FB6B57"/>
    <w:rsid w:val="00FC0248"/>
    <w:rsid w:val="00FC026D"/>
    <w:rsid w:val="00FC2643"/>
    <w:rsid w:val="00FC2B2E"/>
    <w:rsid w:val="00FC3814"/>
    <w:rsid w:val="00FC4729"/>
    <w:rsid w:val="00FC500C"/>
    <w:rsid w:val="00FC6ECE"/>
    <w:rsid w:val="00FD15FC"/>
    <w:rsid w:val="00FD1B4C"/>
    <w:rsid w:val="00FD60E4"/>
    <w:rsid w:val="00FD679B"/>
    <w:rsid w:val="00FD6F36"/>
    <w:rsid w:val="00FE3E83"/>
    <w:rsid w:val="00FF43A8"/>
    <w:rsid w:val="00FF4504"/>
    <w:rsid w:val="00FF67AD"/>
    <w:rsid w:val="00FF6D10"/>
    <w:rsid w:val="5373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D2A553"/>
  <w15:docId w15:val="{82B24941-AB12-46F8-B7DD-60A5CB3F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iPriority="99" w:qFormat="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uiPriority="99" w:unhideWhenUsed="1"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spacing w:line="276" w:lineRule="auto"/>
      <w:jc w:val="both"/>
    </w:pPr>
    <w:rPr>
      <w:rFonts w:ascii="Tahoma" w:eastAsia="Calibri" w:hAnsi="Tahoma" w:cs="Tahoma"/>
      <w:spacing w:val="-10"/>
      <w:kern w:val="28"/>
      <w:sz w:val="24"/>
      <w:szCs w:val="24"/>
      <w:lang w:val="id-ID" w:eastAsia="en-US"/>
    </w:rPr>
  </w:style>
  <w:style w:type="paragraph" w:styleId="Judul1">
    <w:name w:val="heading 1"/>
    <w:basedOn w:val="Normal"/>
    <w:next w:val="Normal"/>
    <w:link w:val="Judul1KAR"/>
    <w:qFormat/>
    <w:pPr>
      <w:keepNext/>
      <w:spacing w:before="240" w:after="60"/>
      <w:outlineLvl w:val="0"/>
    </w:pPr>
    <w:rPr>
      <w:b/>
      <w:bCs/>
      <w:kern w:val="32"/>
      <w:sz w:val="32"/>
      <w:szCs w:val="32"/>
    </w:rPr>
  </w:style>
  <w:style w:type="paragraph" w:styleId="Judul2">
    <w:name w:val="heading 2"/>
    <w:basedOn w:val="Normal"/>
    <w:next w:val="Normal"/>
    <w:link w:val="Judul2KAR"/>
    <w:qFormat/>
    <w:pPr>
      <w:keepNext/>
      <w:spacing w:before="240" w:after="60"/>
      <w:outlineLvl w:val="1"/>
    </w:pPr>
    <w:rPr>
      <w:b/>
      <w:bCs/>
      <w:i/>
      <w:iCs/>
      <w:sz w:val="28"/>
      <w:szCs w:val="28"/>
    </w:rPr>
  </w:style>
  <w:style w:type="paragraph" w:styleId="Judul3">
    <w:name w:val="heading 3"/>
    <w:basedOn w:val="Normal"/>
    <w:next w:val="Normal"/>
    <w:link w:val="Judul3KAR"/>
    <w:qFormat/>
    <w:pPr>
      <w:keepNext/>
      <w:spacing w:before="240" w:after="60"/>
      <w:outlineLvl w:val="2"/>
    </w:pPr>
    <w:rPr>
      <w:b/>
      <w:bCs/>
      <w:sz w:val="26"/>
      <w:szCs w:val="26"/>
    </w:rPr>
  </w:style>
  <w:style w:type="paragraph" w:styleId="Judul4">
    <w:name w:val="heading 4"/>
    <w:basedOn w:val="Normal"/>
    <w:next w:val="Normal"/>
    <w:link w:val="Judul4KAR"/>
    <w:qFormat/>
    <w:pPr>
      <w:keepNext/>
      <w:widowControl/>
      <w:outlineLvl w:val="3"/>
    </w:pPr>
    <w:rPr>
      <w:rFonts w:eastAsia="MS Mincho"/>
      <w:i/>
      <w:iCs/>
      <w:lang w:val="en-GB" w:eastAsia="ja-JP"/>
    </w:rPr>
  </w:style>
  <w:style w:type="paragraph" w:styleId="Judul5">
    <w:name w:val="heading 5"/>
    <w:basedOn w:val="Normal"/>
    <w:link w:val="Judul5KAR"/>
    <w:qFormat/>
    <w:pPr>
      <w:widowControl/>
      <w:spacing w:before="100" w:beforeAutospacing="1" w:after="100" w:afterAutospacing="1"/>
      <w:jc w:val="left"/>
      <w:outlineLvl w:val="4"/>
    </w:pPr>
    <w:rPr>
      <w:b/>
      <w:bCs/>
      <w:szCs w:val="20"/>
      <w:lang w:eastAsia="id-ID"/>
    </w:rPr>
  </w:style>
  <w:style w:type="paragraph" w:styleId="Judul6">
    <w:name w:val="heading 6"/>
    <w:basedOn w:val="Normal"/>
    <w:next w:val="Normal"/>
    <w:link w:val="Judul6KAR"/>
    <w:qFormat/>
    <w:pPr>
      <w:keepNext/>
      <w:widowControl/>
      <w:jc w:val="center"/>
      <w:outlineLvl w:val="5"/>
    </w:pPr>
    <w:rPr>
      <w:rFonts w:eastAsia="MS Mincho"/>
      <w:i/>
      <w:iCs/>
      <w:lang w:val="en-GB" w:eastAsia="ja-JP"/>
    </w:rPr>
  </w:style>
  <w:style w:type="paragraph" w:styleId="Judul7">
    <w:name w:val="heading 7"/>
    <w:basedOn w:val="Normal"/>
    <w:next w:val="Normal"/>
    <w:link w:val="Judul7KAR"/>
    <w:qFormat/>
    <w:pPr>
      <w:widowControl/>
      <w:spacing w:before="240" w:after="60"/>
      <w:jc w:val="center"/>
      <w:outlineLvl w:val="6"/>
    </w:pPr>
  </w:style>
  <w:style w:type="paragraph" w:styleId="Judul8">
    <w:name w:val="heading 8"/>
    <w:basedOn w:val="Normal"/>
    <w:next w:val="Normal"/>
    <w:qFormat/>
    <w:pPr>
      <w:widowControl/>
      <w:spacing w:before="240" w:after="60"/>
      <w:jc w:val="left"/>
      <w:outlineLvl w:val="7"/>
    </w:pPr>
    <w:rPr>
      <w:i/>
      <w:i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qFormat/>
    <w:rPr>
      <w:sz w:val="16"/>
      <w:szCs w:val="16"/>
    </w:rPr>
  </w:style>
  <w:style w:type="paragraph" w:styleId="TeksIsi">
    <w:name w:val="Body Text"/>
    <w:basedOn w:val="Normal"/>
    <w:qFormat/>
    <w:pPr>
      <w:spacing w:after="120"/>
    </w:pPr>
  </w:style>
  <w:style w:type="paragraph" w:styleId="TeksIsi2">
    <w:name w:val="Body Text 2"/>
    <w:basedOn w:val="Normal"/>
    <w:qFormat/>
    <w:pPr>
      <w:spacing w:after="120" w:line="480" w:lineRule="auto"/>
    </w:pPr>
  </w:style>
  <w:style w:type="paragraph" w:styleId="TeksIsi3">
    <w:name w:val="Body Text 3"/>
    <w:basedOn w:val="Normal"/>
    <w:qFormat/>
    <w:pPr>
      <w:widowControl/>
      <w:spacing w:after="120"/>
      <w:jc w:val="left"/>
    </w:pPr>
    <w:rPr>
      <w:rFonts w:eastAsia="SimSun"/>
      <w:sz w:val="16"/>
      <w:szCs w:val="16"/>
    </w:rPr>
  </w:style>
  <w:style w:type="paragraph" w:styleId="IndenTeksIsi">
    <w:name w:val="Body Text Indent"/>
    <w:basedOn w:val="Normal"/>
    <w:link w:val="IndenTeksIsiKAR"/>
    <w:qFormat/>
    <w:pPr>
      <w:widowControl/>
      <w:spacing w:after="120"/>
      <w:ind w:left="360"/>
      <w:jc w:val="left"/>
    </w:pPr>
  </w:style>
  <w:style w:type="paragraph" w:styleId="IndenTeksIsi2">
    <w:name w:val="Body Text Indent 2"/>
    <w:basedOn w:val="Normal"/>
    <w:qFormat/>
    <w:pPr>
      <w:spacing w:after="120" w:line="480" w:lineRule="auto"/>
      <w:ind w:left="283"/>
    </w:pPr>
  </w:style>
  <w:style w:type="paragraph" w:styleId="IndenTeksIsi3">
    <w:name w:val="Body Text Indent 3"/>
    <w:basedOn w:val="Normal"/>
    <w:link w:val="IndenTeksIsi3KAR"/>
    <w:qFormat/>
    <w:pPr>
      <w:spacing w:after="120"/>
      <w:ind w:left="283"/>
    </w:pPr>
    <w:rPr>
      <w:sz w:val="16"/>
      <w:szCs w:val="16"/>
    </w:rPr>
  </w:style>
  <w:style w:type="paragraph" w:styleId="Keterangan">
    <w:name w:val="caption"/>
    <w:basedOn w:val="Normal"/>
    <w:qFormat/>
    <w:pPr>
      <w:widowControl/>
      <w:suppressLineNumbers/>
      <w:suppressAutoHyphens/>
      <w:spacing w:before="120" w:after="120"/>
      <w:jc w:val="left"/>
    </w:pPr>
    <w:rPr>
      <w:i/>
      <w:iCs/>
      <w:lang w:eastAsia="ar-SA"/>
    </w:rPr>
  </w:style>
  <w:style w:type="character" w:styleId="ReferensiKomentar">
    <w:name w:val="annotation reference"/>
    <w:uiPriority w:val="99"/>
    <w:semiHidden/>
    <w:qFormat/>
    <w:rPr>
      <w:sz w:val="16"/>
      <w:szCs w:val="16"/>
    </w:rPr>
  </w:style>
  <w:style w:type="paragraph" w:styleId="TeksKomentar">
    <w:name w:val="annotation text"/>
    <w:basedOn w:val="Normal"/>
    <w:link w:val="TeksKomentarKAR"/>
    <w:uiPriority w:val="99"/>
    <w:semiHidden/>
    <w:qFormat/>
    <w:pPr>
      <w:widowControl/>
      <w:jc w:val="left"/>
    </w:pPr>
    <w:rPr>
      <w:szCs w:val="20"/>
    </w:rPr>
  </w:style>
  <w:style w:type="paragraph" w:styleId="SubjekKomentar">
    <w:name w:val="annotation subject"/>
    <w:basedOn w:val="TeksKomentar"/>
    <w:next w:val="TeksKomentar"/>
    <w:link w:val="SubjekKomentarKAR"/>
    <w:uiPriority w:val="99"/>
    <w:qFormat/>
    <w:pPr>
      <w:widowControl w:val="0"/>
    </w:pPr>
    <w:rPr>
      <w:rFonts w:eastAsia="SimSun"/>
      <w:b/>
      <w:bCs/>
      <w:kern w:val="2"/>
      <w:lang w:eastAsia="zh-CN"/>
    </w:rPr>
  </w:style>
  <w:style w:type="character" w:styleId="Penekanan">
    <w:name w:val="Emphasis"/>
    <w:uiPriority w:val="20"/>
    <w:qFormat/>
    <w:rPr>
      <w:i/>
      <w:iCs/>
    </w:rPr>
  </w:style>
  <w:style w:type="character" w:styleId="ReferensiCatatanAkhir">
    <w:name w:val="endnote reference"/>
    <w:uiPriority w:val="99"/>
    <w:unhideWhenUsed/>
    <w:qFormat/>
    <w:rPr>
      <w:vertAlign w:val="superscript"/>
    </w:rPr>
  </w:style>
  <w:style w:type="paragraph" w:styleId="TeksCatatanAkhir">
    <w:name w:val="endnote text"/>
    <w:basedOn w:val="Normal"/>
    <w:link w:val="TeksCatatanAkhirKAR"/>
    <w:uiPriority w:val="99"/>
    <w:unhideWhenUsed/>
    <w:qFormat/>
    <w:pPr>
      <w:widowControl/>
      <w:jc w:val="left"/>
    </w:pPr>
    <w:rPr>
      <w:rFonts w:ascii="Calibri" w:hAnsi="Calibri"/>
      <w:szCs w:val="20"/>
    </w:rPr>
  </w:style>
  <w:style w:type="paragraph" w:styleId="Footer">
    <w:name w:val="footer"/>
    <w:basedOn w:val="Normal"/>
    <w:link w:val="FooterKAR"/>
    <w:uiPriority w:val="99"/>
    <w:qFormat/>
    <w:pPr>
      <w:jc w:val="center"/>
    </w:pPr>
  </w:style>
  <w:style w:type="character" w:styleId="ReferensiCatatanKaki">
    <w:name w:val="footnote reference"/>
    <w:uiPriority w:val="99"/>
    <w:unhideWhenUsed/>
    <w:qFormat/>
    <w:rPr>
      <w:vertAlign w:val="superscript"/>
    </w:rPr>
  </w:style>
  <w:style w:type="paragraph" w:styleId="TeksCatatanKaki">
    <w:name w:val="footnote text"/>
    <w:basedOn w:val="Normal"/>
    <w:link w:val="TeksCatatanKakiKAR"/>
    <w:uiPriority w:val="99"/>
    <w:qFormat/>
    <w:pPr>
      <w:widowControl/>
      <w:jc w:val="left"/>
    </w:pPr>
    <w:rPr>
      <w:szCs w:val="20"/>
    </w:rPr>
  </w:style>
  <w:style w:type="paragraph" w:styleId="Header">
    <w:name w:val="header"/>
    <w:basedOn w:val="Normal"/>
    <w:link w:val="HeaderKAR"/>
    <w:uiPriority w:val="99"/>
    <w:qFormat/>
    <w:pPr>
      <w:tabs>
        <w:tab w:val="right" w:pos="8789"/>
      </w:tabs>
    </w:pPr>
    <w:rPr>
      <w:rFonts w:ascii="Book Antiqua" w:hAnsi="Book Antiqua"/>
    </w:rPr>
  </w:style>
  <w:style w:type="character" w:styleId="SebutanHTML">
    <w:name w:val="HTML Cite"/>
    <w:uiPriority w:val="99"/>
    <w:unhideWhenUsed/>
    <w:qFormat/>
    <w:rPr>
      <w:i/>
      <w:iCs/>
    </w:rPr>
  </w:style>
  <w:style w:type="paragraph" w:styleId="HTMLSudahDiformat">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MesinTikHTML">
    <w:name w:val="HTML Typewriter"/>
    <w:qFormat/>
    <w:rPr>
      <w:rFonts w:ascii="Courier New" w:eastAsia="Times New Roman" w:hAnsi="Courier New" w:cs="Courier New"/>
      <w:sz w:val="20"/>
      <w:szCs w:val="20"/>
    </w:rPr>
  </w:style>
  <w:style w:type="character" w:styleId="Hyperlink">
    <w:name w:val="Hyperlink"/>
    <w:uiPriority w:val="99"/>
    <w:qFormat/>
    <w:rPr>
      <w:color w:val="auto"/>
      <w:u w:val="none"/>
    </w:rPr>
  </w:style>
  <w:style w:type="paragraph" w:styleId="Daftar">
    <w:name w:val="List"/>
    <w:basedOn w:val="TeksIsi"/>
    <w:qFormat/>
    <w:pPr>
      <w:widowControl/>
      <w:suppressAutoHyphens/>
      <w:jc w:val="left"/>
    </w:pPr>
    <w:rPr>
      <w:lang w:eastAsia="ar-SA"/>
    </w:rPr>
  </w:style>
  <w:style w:type="paragraph" w:styleId="PoinDaftar">
    <w:name w:val="List Bullet"/>
    <w:basedOn w:val="Normal"/>
    <w:unhideWhenUsed/>
    <w:qFormat/>
    <w:pPr>
      <w:widowControl/>
      <w:tabs>
        <w:tab w:val="left" w:pos="360"/>
      </w:tabs>
      <w:spacing w:after="120"/>
      <w:contextualSpacing/>
      <w:jc w:val="left"/>
    </w:pPr>
    <w:rPr>
      <w:rFonts w:ascii="Gill Sans MT" w:eastAsia="Gill Sans MT" w:hAnsi="Gill Sans MT"/>
      <w:color w:val="000000"/>
      <w:szCs w:val="20"/>
      <w:u w:color="FFFFFF"/>
      <w:lang w:eastAsia="ja-JP"/>
    </w:rPr>
  </w:style>
  <w:style w:type="paragraph" w:styleId="NormalWeb">
    <w:name w:val="Normal (Web)"/>
    <w:basedOn w:val="Normal"/>
    <w:link w:val="NormalWebKAR"/>
    <w:uiPriority w:val="99"/>
    <w:qFormat/>
    <w:pPr>
      <w:widowControl/>
      <w:spacing w:before="100" w:beforeAutospacing="1" w:after="100" w:afterAutospacing="1"/>
      <w:jc w:val="left"/>
    </w:pPr>
    <w:rPr>
      <w:lang w:val="en-GB"/>
    </w:rPr>
  </w:style>
  <w:style w:type="character" w:styleId="NomorHalaman">
    <w:name w:val="page number"/>
    <w:uiPriority w:val="99"/>
    <w:qFormat/>
    <w:rPr>
      <w:sz w:val="24"/>
    </w:rPr>
  </w:style>
  <w:style w:type="paragraph" w:styleId="TeksBiasa">
    <w:name w:val="Plain Text"/>
    <w:basedOn w:val="Normal"/>
    <w:link w:val="TeksBiasaKAR"/>
    <w:unhideWhenUsed/>
    <w:qFormat/>
    <w:pPr>
      <w:widowControl/>
      <w:jc w:val="left"/>
    </w:pPr>
    <w:rPr>
      <w:rFonts w:eastAsia="SimSun"/>
      <w:kern w:val="2"/>
      <w:szCs w:val="20"/>
      <w:lang w:eastAsia="zh-CN"/>
    </w:rPr>
  </w:style>
  <w:style w:type="character" w:styleId="Kuat">
    <w:name w:val="Strong"/>
    <w:uiPriority w:val="22"/>
    <w:qFormat/>
    <w:rPr>
      <w:b/>
      <w:bCs/>
    </w:rPr>
  </w:style>
  <w:style w:type="paragraph" w:styleId="Subjudul">
    <w:name w:val="Subtitle"/>
    <w:basedOn w:val="Normal"/>
    <w:link w:val="SubjudulKAR"/>
    <w:qFormat/>
    <w:pPr>
      <w:widowControl/>
      <w:tabs>
        <w:tab w:val="left" w:pos="360"/>
      </w:tabs>
      <w:spacing w:line="480" w:lineRule="auto"/>
      <w:ind w:left="360" w:hanging="360"/>
      <w:jc w:val="center"/>
    </w:pPr>
    <w:rPr>
      <w:b/>
      <w:szCs w:val="20"/>
    </w:rPr>
  </w:style>
  <w:style w:type="table" w:styleId="KisiTabe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link w:val="JudulKAR"/>
    <w:qFormat/>
    <w:pPr>
      <w:widowControl/>
      <w:jc w:val="center"/>
    </w:pPr>
    <w:rPr>
      <w:b/>
      <w:bCs/>
    </w:rPr>
  </w:style>
  <w:style w:type="paragraph" w:styleId="TOC1">
    <w:name w:val="toc 1"/>
    <w:basedOn w:val="Normal"/>
    <w:next w:val="Normal"/>
    <w:autoRedefine/>
    <w:unhideWhenUsed/>
    <w:qFormat/>
    <w:pPr>
      <w:widowControl/>
      <w:spacing w:after="100"/>
      <w:jc w:val="left"/>
    </w:pPr>
    <w:rPr>
      <w:u w:val="words" w:color="FFFFFF"/>
      <w:lang w:eastAsia="ja-JP"/>
    </w:rPr>
  </w:style>
  <w:style w:type="paragraph" w:styleId="TOC2">
    <w:name w:val="toc 2"/>
    <w:basedOn w:val="Normal"/>
    <w:next w:val="Normal"/>
    <w:autoRedefine/>
    <w:semiHidden/>
    <w:unhideWhenUsed/>
    <w:qFormat/>
    <w:pPr>
      <w:widowControl/>
      <w:spacing w:after="100"/>
      <w:ind w:left="220"/>
      <w:jc w:val="left"/>
    </w:pPr>
    <w:rPr>
      <w:u w:val="words" w:color="FFFFFF"/>
      <w:lang w:eastAsia="ja-JP"/>
    </w:rPr>
  </w:style>
  <w:style w:type="paragraph" w:styleId="TOC3">
    <w:name w:val="toc 3"/>
    <w:basedOn w:val="Normal"/>
    <w:next w:val="Normal"/>
    <w:autoRedefine/>
    <w:semiHidden/>
    <w:unhideWhenUsed/>
    <w:qFormat/>
    <w:pPr>
      <w:widowControl/>
      <w:spacing w:after="100"/>
      <w:ind w:left="440"/>
      <w:jc w:val="left"/>
    </w:pPr>
    <w:rPr>
      <w:u w:val="words" w:color="FFFFFF"/>
      <w:lang w:eastAsia="ja-JP"/>
    </w:rPr>
  </w:style>
  <w:style w:type="character" w:customStyle="1" w:styleId="Judul1KAR">
    <w:name w:val="Judul 1 KAR"/>
    <w:link w:val="Judul1"/>
    <w:qFormat/>
    <w:rPr>
      <w:rFonts w:ascii="Arial" w:hAnsi="Arial" w:cs="Arial"/>
      <w:b/>
      <w:bCs/>
      <w:kern w:val="32"/>
      <w:sz w:val="32"/>
      <w:szCs w:val="32"/>
      <w:lang w:val="en-US" w:eastAsia="en-US" w:bidi="ar-SA"/>
    </w:rPr>
  </w:style>
  <w:style w:type="character" w:customStyle="1" w:styleId="Judul2KAR">
    <w:name w:val="Judul 2 KAR"/>
    <w:link w:val="Judul2"/>
    <w:qFormat/>
    <w:rPr>
      <w:rFonts w:ascii="Arial" w:hAnsi="Arial" w:cs="Arial"/>
      <w:b/>
      <w:bCs/>
      <w:i/>
      <w:iCs/>
      <w:sz w:val="28"/>
      <w:szCs w:val="28"/>
      <w:lang w:val="en-US" w:eastAsia="en-US" w:bidi="ar-SA"/>
    </w:rPr>
  </w:style>
  <w:style w:type="character" w:customStyle="1" w:styleId="Judul3KAR">
    <w:name w:val="Judul 3 KAR"/>
    <w:link w:val="Judul3"/>
    <w:qFormat/>
    <w:rPr>
      <w:rFonts w:ascii="Arial" w:hAnsi="Arial" w:cs="Arial"/>
      <w:b/>
      <w:bCs/>
      <w:sz w:val="26"/>
      <w:szCs w:val="26"/>
      <w:lang w:val="en-US" w:eastAsia="en-US" w:bidi="ar-SA"/>
    </w:rPr>
  </w:style>
  <w:style w:type="character" w:customStyle="1" w:styleId="Judul4KAR">
    <w:name w:val="Judul 4 KAR"/>
    <w:link w:val="Judul4"/>
    <w:semiHidden/>
    <w:qFormat/>
    <w:rPr>
      <w:rFonts w:eastAsia="MS Mincho"/>
      <w:i/>
      <w:iCs/>
      <w:sz w:val="24"/>
      <w:szCs w:val="24"/>
      <w:lang w:val="en-GB" w:eastAsia="ja-JP" w:bidi="ar-SA"/>
    </w:rPr>
  </w:style>
  <w:style w:type="character" w:customStyle="1" w:styleId="Judul5KAR">
    <w:name w:val="Judul 5 KAR"/>
    <w:link w:val="Judul5"/>
    <w:qFormat/>
    <w:rPr>
      <w:b/>
      <w:bCs/>
      <w:lang w:val="id-ID" w:eastAsia="id-ID" w:bidi="ar-SA"/>
    </w:rPr>
  </w:style>
  <w:style w:type="character" w:customStyle="1" w:styleId="Judul6KAR">
    <w:name w:val="Judul 6 KAR"/>
    <w:link w:val="Judul6"/>
    <w:qFormat/>
    <w:rPr>
      <w:rFonts w:eastAsia="MS Mincho"/>
      <w:i/>
      <w:iCs/>
      <w:sz w:val="24"/>
      <w:szCs w:val="24"/>
      <w:lang w:val="en-GB" w:eastAsia="ja-JP" w:bidi="ar-SA"/>
    </w:rPr>
  </w:style>
  <w:style w:type="character" w:customStyle="1" w:styleId="Judul7KAR">
    <w:name w:val="Judul 7 KAR"/>
    <w:link w:val="Judul7"/>
    <w:qFormat/>
    <w:rPr>
      <w:sz w:val="24"/>
      <w:szCs w:val="24"/>
      <w:lang w:val="id-ID" w:eastAsia="en-US" w:bidi="ar-SA"/>
    </w:rPr>
  </w:style>
  <w:style w:type="paragraph" w:customStyle="1" w:styleId="Ventura-Heading">
    <w:name w:val="Ventura-Heading"/>
    <w:basedOn w:val="Normal"/>
    <w:semiHidden/>
    <w:qFormat/>
    <w:pPr>
      <w:ind w:left="450" w:hanging="450"/>
    </w:pPr>
    <w:rPr>
      <w:bCs/>
      <w:snapToGrid w:val="0"/>
      <w:szCs w:val="20"/>
    </w:rPr>
  </w:style>
  <w:style w:type="paragraph" w:customStyle="1" w:styleId="VenturaTitle">
    <w:name w:val="Ventura Title"/>
    <w:basedOn w:val="Normal"/>
    <w:pPr>
      <w:spacing w:before="240" w:after="240"/>
      <w:contextualSpacing/>
    </w:pPr>
    <w:rPr>
      <w:rFonts w:ascii="Book Antiqua" w:hAnsi="Book Antiqua"/>
      <w:sz w:val="32"/>
      <w:szCs w:val="26"/>
    </w:rPr>
  </w:style>
  <w:style w:type="paragraph" w:customStyle="1" w:styleId="Ventura-Author">
    <w:name w:val="Ventura-Author"/>
    <w:basedOn w:val="Normal"/>
    <w:link w:val="Ventura-AuthorChar"/>
    <w:qFormat/>
    <w:rPr>
      <w:rFonts w:ascii="Book Antiqua" w:hAnsi="Book Antiqua"/>
    </w:rPr>
  </w:style>
  <w:style w:type="character" w:customStyle="1" w:styleId="Ventura-AuthorChar">
    <w:name w:val="Ventura-Author Char"/>
    <w:link w:val="Ventura-Author"/>
    <w:qFormat/>
    <w:rPr>
      <w:rFonts w:ascii="Book Antiqua" w:hAnsi="Book Antiqua"/>
      <w:sz w:val="24"/>
      <w:szCs w:val="24"/>
      <w:lang w:val="en-US" w:eastAsia="en-US" w:bidi="ar-SA"/>
    </w:rPr>
  </w:style>
  <w:style w:type="paragraph" w:customStyle="1" w:styleId="Ventura-AuthorAddress">
    <w:name w:val="Ventura-AuthorAddress"/>
    <w:basedOn w:val="Normal"/>
    <w:qFormat/>
    <w:rPr>
      <w:i/>
    </w:rPr>
  </w:style>
  <w:style w:type="paragraph" w:customStyle="1" w:styleId="Ventura-AbstractTitle">
    <w:name w:val="Ventura-AbstractTitle"/>
    <w:basedOn w:val="Normal"/>
    <w:qFormat/>
    <w:pPr>
      <w:spacing w:after="120"/>
    </w:pPr>
    <w:rPr>
      <w:caps/>
      <w:spacing w:val="70"/>
    </w:rPr>
  </w:style>
  <w:style w:type="paragraph" w:customStyle="1" w:styleId="Ventura-Abstract">
    <w:name w:val="Ventura-Abstract"/>
    <w:basedOn w:val="Normal"/>
    <w:link w:val="Ventura-AbstractChar"/>
    <w:qFormat/>
    <w:rPr>
      <w:rFonts w:ascii="Book Antiqua" w:hAnsi="Book Antiqua"/>
      <w:i/>
      <w:spacing w:val="2"/>
    </w:rPr>
  </w:style>
  <w:style w:type="character" w:customStyle="1" w:styleId="Ventura-AbstractChar">
    <w:name w:val="Ventura-Abstract Char"/>
    <w:link w:val="Ventura-Abstract"/>
    <w:qFormat/>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qFormat/>
    <w:pPr>
      <w:jc w:val="left"/>
    </w:pPr>
  </w:style>
  <w:style w:type="character" w:customStyle="1" w:styleId="Ventura-KeywordChar">
    <w:name w:val="Ventura-Keyword Char"/>
    <w:link w:val="Ventura-Keyword"/>
    <w:qFormat/>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qFormat/>
    <w:rPr>
      <w:rFonts w:ascii="Book Antiqua" w:hAnsi="Book Antiqua"/>
      <w:b/>
      <w:caps/>
    </w:rPr>
  </w:style>
  <w:style w:type="character" w:customStyle="1" w:styleId="Ventura-Heading1Char">
    <w:name w:val="Ventura-Heading1 Char"/>
    <w:link w:val="Ventura-Heading1"/>
    <w:qFormat/>
    <w:rPr>
      <w:rFonts w:ascii="Book Antiqua" w:hAnsi="Book Antiqua"/>
      <w:b/>
      <w:caps/>
      <w:szCs w:val="24"/>
      <w:lang w:val="en-US" w:eastAsia="en-US" w:bidi="ar-SA"/>
    </w:rPr>
  </w:style>
  <w:style w:type="paragraph" w:customStyle="1" w:styleId="Ventura-Content">
    <w:name w:val="Ventura-Content"/>
    <w:basedOn w:val="Normal"/>
    <w:link w:val="Ventura-ContentChar"/>
    <w:qFormat/>
    <w:pPr>
      <w:ind w:firstLine="397"/>
    </w:pPr>
    <w:rPr>
      <w:rFonts w:ascii="Book Antiqua" w:hAnsi="Book Antiqua"/>
    </w:rPr>
  </w:style>
  <w:style w:type="character" w:customStyle="1" w:styleId="Ventura-ContentChar">
    <w:name w:val="Ventura-Content Char"/>
    <w:link w:val="Ventura-Content"/>
    <w:qFormat/>
    <w:rPr>
      <w:rFonts w:ascii="Book Antiqua" w:hAnsi="Book Antiqua"/>
      <w:szCs w:val="24"/>
      <w:lang w:val="en-US" w:eastAsia="en-US" w:bidi="ar-SA"/>
    </w:rPr>
  </w:style>
  <w:style w:type="paragraph" w:customStyle="1" w:styleId="Ventura-Heading2">
    <w:name w:val="Ventura-Heading2"/>
    <w:basedOn w:val="Normal"/>
    <w:link w:val="Ventura-Heading2Char"/>
    <w:qFormat/>
    <w:rPr>
      <w:rFonts w:ascii="Book Antiqua" w:hAnsi="Book Antiqua"/>
      <w:b/>
    </w:rPr>
  </w:style>
  <w:style w:type="character" w:customStyle="1" w:styleId="Ventura-Heading2Char">
    <w:name w:val="Ventura-Heading2 Char"/>
    <w:link w:val="Ventura-Heading2"/>
    <w:qFormat/>
    <w:rPr>
      <w:rFonts w:ascii="Book Antiqua" w:hAnsi="Book Antiqua"/>
      <w:b/>
      <w:szCs w:val="24"/>
      <w:lang w:val="en-US" w:eastAsia="en-US" w:bidi="ar-SA"/>
    </w:rPr>
  </w:style>
  <w:style w:type="paragraph" w:customStyle="1" w:styleId="Ventura-Formula">
    <w:name w:val="Ventura-Formula"/>
    <w:basedOn w:val="Ventura-Content"/>
    <w:link w:val="Ventura-FormulaChar"/>
    <w:qFormat/>
    <w:pPr>
      <w:tabs>
        <w:tab w:val="right" w:pos="4621"/>
      </w:tabs>
      <w:ind w:firstLine="0"/>
    </w:pPr>
  </w:style>
  <w:style w:type="character" w:customStyle="1" w:styleId="Ventura-FormulaChar">
    <w:name w:val="Ventura-Formula Char"/>
    <w:link w:val="Ventura-Formula"/>
    <w:qFormat/>
    <w:rPr>
      <w:rFonts w:ascii="Book Antiqua" w:hAnsi="Book Antiqua"/>
      <w:szCs w:val="24"/>
      <w:lang w:val="en-US" w:eastAsia="en-US" w:bidi="ar-SA"/>
    </w:rPr>
  </w:style>
  <w:style w:type="paragraph" w:customStyle="1" w:styleId="Ventura-ContentContinue">
    <w:name w:val="Ventura-ContentContinue"/>
    <w:basedOn w:val="Ventura-Content"/>
    <w:qFormat/>
    <w:pPr>
      <w:ind w:firstLine="0"/>
    </w:pPr>
  </w:style>
  <w:style w:type="paragraph" w:customStyle="1" w:styleId="Ventura-FigureTitle">
    <w:name w:val="Ventura-FigureTitle"/>
    <w:basedOn w:val="Normal"/>
    <w:qFormat/>
    <w:pPr>
      <w:jc w:val="center"/>
    </w:pPr>
    <w:rPr>
      <w:b/>
    </w:rPr>
  </w:style>
  <w:style w:type="character" w:customStyle="1" w:styleId="HeaderKAR">
    <w:name w:val="Header KAR"/>
    <w:link w:val="Header"/>
    <w:uiPriority w:val="99"/>
    <w:qFormat/>
    <w:rPr>
      <w:rFonts w:ascii="Book Antiqua" w:hAnsi="Book Antiqua"/>
      <w:szCs w:val="24"/>
      <w:lang w:val="en-US" w:eastAsia="en-US" w:bidi="ar-SA"/>
    </w:rPr>
  </w:style>
  <w:style w:type="character" w:customStyle="1" w:styleId="FooterKAR">
    <w:name w:val="Footer KAR"/>
    <w:link w:val="Footer"/>
    <w:uiPriority w:val="99"/>
    <w:qFormat/>
    <w:rPr>
      <w:sz w:val="24"/>
      <w:szCs w:val="24"/>
      <w:lang w:val="en-US" w:eastAsia="en-US"/>
    </w:rPr>
  </w:style>
  <w:style w:type="paragraph" w:customStyle="1" w:styleId="Ventura-Reference">
    <w:name w:val="Ventura-Reference"/>
    <w:basedOn w:val="Normal"/>
    <w:link w:val="Ventura-ReferenceChar"/>
    <w:qFormat/>
    <w:pPr>
      <w:ind w:left="397" w:hanging="397"/>
    </w:pPr>
    <w:rPr>
      <w:rFonts w:ascii="Book Antiqua" w:hAnsi="Book Antiqua"/>
    </w:rPr>
  </w:style>
  <w:style w:type="character" w:customStyle="1" w:styleId="Ventura-ReferenceChar">
    <w:name w:val="Ventura-Reference Char"/>
    <w:link w:val="Ventura-Reference"/>
    <w:qFormat/>
    <w:rPr>
      <w:rFonts w:ascii="Book Antiqua" w:hAnsi="Book Antiqua"/>
      <w:szCs w:val="24"/>
      <w:lang w:val="en-US" w:eastAsia="en-US" w:bidi="ar-SA"/>
    </w:rPr>
  </w:style>
  <w:style w:type="character" w:customStyle="1" w:styleId="TeksKomentarKAR">
    <w:name w:val="Teks Komentar KAR"/>
    <w:link w:val="TeksKomentar"/>
    <w:uiPriority w:val="99"/>
    <w:semiHidden/>
    <w:qFormat/>
    <w:locked/>
    <w:rPr>
      <w:lang w:val="en-US" w:eastAsia="en-US" w:bidi="ar-SA"/>
    </w:rPr>
  </w:style>
  <w:style w:type="character" w:customStyle="1" w:styleId="JudulKAR">
    <w:name w:val="Judul KAR"/>
    <w:link w:val="Judul"/>
    <w:qFormat/>
    <w:locked/>
    <w:rPr>
      <w:b/>
      <w:bCs/>
      <w:sz w:val="24"/>
      <w:szCs w:val="24"/>
      <w:lang w:val="en-US" w:eastAsia="en-US" w:bidi="ar-SA"/>
    </w:rPr>
  </w:style>
  <w:style w:type="character" w:customStyle="1" w:styleId="IndenTeksIsiKAR">
    <w:name w:val="Inden Teks Isi KAR"/>
    <w:link w:val="IndenTeksIsi"/>
    <w:qFormat/>
    <w:locked/>
    <w:rPr>
      <w:sz w:val="24"/>
      <w:szCs w:val="24"/>
      <w:lang w:val="en-US" w:eastAsia="en-US" w:bidi="ar-SA"/>
    </w:rPr>
  </w:style>
  <w:style w:type="character" w:customStyle="1" w:styleId="TeksBalonKAR">
    <w:name w:val="Teks Balon KAR"/>
    <w:link w:val="TeksBalon"/>
    <w:uiPriority w:val="99"/>
    <w:semiHidden/>
    <w:qFormat/>
    <w:rPr>
      <w:rFonts w:ascii="Tahoma" w:hAnsi="Tahoma" w:cs="Tahoma"/>
      <w:sz w:val="16"/>
      <w:szCs w:val="16"/>
      <w:lang w:val="en-US" w:eastAsia="en-US"/>
    </w:rPr>
  </w:style>
  <w:style w:type="paragraph" w:customStyle="1" w:styleId="msonospacing0">
    <w:name w:val="msonospacing"/>
    <w:qFormat/>
    <w:rPr>
      <w:sz w:val="24"/>
      <w:szCs w:val="24"/>
      <w:lang w:val="en-US" w:eastAsia="en-US"/>
    </w:rPr>
  </w:style>
  <w:style w:type="paragraph" w:customStyle="1" w:styleId="msolistparagraph0">
    <w:name w:val="msolistparagraph"/>
    <w:basedOn w:val="Normal"/>
    <w:qFormat/>
    <w:pPr>
      <w:widowControl/>
      <w:spacing w:after="200"/>
      <w:ind w:left="720"/>
      <w:jc w:val="left"/>
    </w:pPr>
    <w:rPr>
      <w:rFonts w:ascii="Calibri" w:hAnsi="Calibri"/>
    </w:rPr>
  </w:style>
  <w:style w:type="character" w:customStyle="1" w:styleId="longtext">
    <w:name w:val="long_text"/>
    <w:basedOn w:val="FontParagrafDefault"/>
    <w:qFormat/>
  </w:style>
  <w:style w:type="character" w:customStyle="1" w:styleId="shorttext">
    <w:name w:val="short_text"/>
    <w:basedOn w:val="FontParagrafDefault"/>
    <w:qFormat/>
  </w:style>
  <w:style w:type="character" w:customStyle="1" w:styleId="cgselectable">
    <w:name w:val="cgselectable"/>
    <w:qFormat/>
  </w:style>
  <w:style w:type="character" w:customStyle="1" w:styleId="TeksBiasaKAR">
    <w:name w:val="Teks Biasa KAR"/>
    <w:link w:val="TeksBiasa"/>
    <w:qFormat/>
    <w:rPr>
      <w:rFonts w:eastAsia="SimSun"/>
      <w:kern w:val="2"/>
      <w:lang w:val="en-US" w:eastAsia="zh-CN"/>
    </w:rPr>
  </w:style>
  <w:style w:type="character" w:customStyle="1" w:styleId="SubjekKomentarKAR">
    <w:name w:val="Subjek Komentar KAR"/>
    <w:link w:val="SubjekKomentar"/>
    <w:uiPriority w:val="99"/>
    <w:qFormat/>
    <w:rPr>
      <w:rFonts w:eastAsia="SimSun"/>
      <w:b/>
      <w:bCs/>
      <w:kern w:val="2"/>
      <w:lang w:val="en-US" w:eastAsia="zh-CN"/>
    </w:rPr>
  </w:style>
  <w:style w:type="character" w:customStyle="1" w:styleId="IndenTeksIsi3KAR">
    <w:name w:val="Inden Teks Isi 3 KAR"/>
    <w:link w:val="IndenTeksIsi3"/>
    <w:qFormat/>
    <w:rPr>
      <w:sz w:val="16"/>
      <w:szCs w:val="16"/>
      <w:lang w:val="en-US" w:eastAsia="en-US" w:bidi="ar-SA"/>
    </w:rPr>
  </w:style>
  <w:style w:type="paragraph" w:customStyle="1" w:styleId="xl26">
    <w:name w:val="xl26"/>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rPr>
  </w:style>
  <w:style w:type="character" w:customStyle="1" w:styleId="NormalWebKAR">
    <w:name w:val="Normal (Web) KAR"/>
    <w:link w:val="NormalWeb"/>
    <w:qFormat/>
    <w:rPr>
      <w:sz w:val="24"/>
      <w:szCs w:val="24"/>
      <w:lang w:val="en-GB" w:eastAsia="en-US" w:bidi="ar-SA"/>
    </w:rPr>
  </w:style>
  <w:style w:type="character" w:customStyle="1" w:styleId="categories">
    <w:name w:val="categories"/>
    <w:basedOn w:val="FontParagrafDefault"/>
    <w:qFormat/>
  </w:style>
  <w:style w:type="character" w:customStyle="1" w:styleId="tags">
    <w:name w:val="tags"/>
    <w:basedOn w:val="FontParagrafDefault"/>
    <w:qFormat/>
  </w:style>
  <w:style w:type="paragraph" w:customStyle="1" w:styleId="bullet1">
    <w:name w:val="bullet1"/>
    <w:basedOn w:val="Normal"/>
    <w:autoRedefine/>
    <w:qFormat/>
    <w:pPr>
      <w:widowControl/>
      <w:spacing w:line="480" w:lineRule="auto"/>
      <w:ind w:left="426" w:hanging="360"/>
    </w:pPr>
    <w:rPr>
      <w:lang w:val="sv-SE"/>
    </w:rPr>
  </w:style>
  <w:style w:type="paragraph" w:customStyle="1" w:styleId="HlmJudul">
    <w:name w:val="Hlm Judul"/>
    <w:basedOn w:val="Normal"/>
    <w:qFormat/>
    <w:pPr>
      <w:widowControl/>
      <w:ind w:firstLine="720"/>
      <w:jc w:val="center"/>
    </w:pPr>
    <w:rPr>
      <w:b/>
      <w:bCs/>
      <w:sz w:val="28"/>
      <w:szCs w:val="20"/>
      <w:lang w:val="en-GB"/>
    </w:rPr>
  </w:style>
  <w:style w:type="character" w:customStyle="1" w:styleId="a">
    <w:name w:val="a"/>
    <w:basedOn w:val="FontParagrafDefault"/>
  </w:style>
  <w:style w:type="character" w:customStyle="1" w:styleId="l7">
    <w:name w:val="l7"/>
    <w:basedOn w:val="FontParagrafDefault"/>
    <w:qFormat/>
  </w:style>
  <w:style w:type="character" w:customStyle="1" w:styleId="l9">
    <w:name w:val="l9"/>
    <w:basedOn w:val="FontParagrafDefault"/>
    <w:qFormat/>
  </w:style>
  <w:style w:type="character" w:customStyle="1" w:styleId="l8">
    <w:name w:val="l8"/>
    <w:basedOn w:val="FontParagrafDefault"/>
    <w:qFormat/>
  </w:style>
  <w:style w:type="character" w:customStyle="1" w:styleId="l10">
    <w:name w:val="l10"/>
    <w:basedOn w:val="FontParagrafDefault"/>
    <w:qFormat/>
  </w:style>
  <w:style w:type="character" w:customStyle="1" w:styleId="l6">
    <w:name w:val="l6"/>
    <w:basedOn w:val="FontParagrafDefault"/>
    <w:qFormat/>
  </w:style>
  <w:style w:type="character" w:customStyle="1" w:styleId="l11">
    <w:name w:val="l11"/>
    <w:basedOn w:val="FontParagrafDefault"/>
    <w:qFormat/>
  </w:style>
  <w:style w:type="character" w:customStyle="1" w:styleId="italic1">
    <w:name w:val="italic1"/>
    <w:qFormat/>
    <w:rPr>
      <w:i/>
      <w:iCs/>
    </w:rPr>
  </w:style>
  <w:style w:type="character" w:customStyle="1" w:styleId="bold1">
    <w:name w:val="bold1"/>
    <w:qFormat/>
    <w:rPr>
      <w:b/>
      <w:bCs/>
    </w:rPr>
  </w:style>
  <w:style w:type="paragraph" w:styleId="DaftarParagraf">
    <w:name w:val="List Paragraph"/>
    <w:basedOn w:val="Normal"/>
    <w:link w:val="DaftarParagrafKAR"/>
    <w:uiPriority w:val="34"/>
    <w:qFormat/>
    <w:pPr>
      <w:widowControl/>
      <w:spacing w:after="200" w:line="360" w:lineRule="auto"/>
      <w:ind w:left="720"/>
      <w:contextualSpacing/>
    </w:pPr>
    <w:rPr>
      <w:rFonts w:ascii="Calibri" w:hAnsi="Calibri"/>
    </w:rPr>
  </w:style>
  <w:style w:type="character" w:customStyle="1" w:styleId="DaftarParagrafKAR">
    <w:name w:val="Daftar Paragraf KAR"/>
    <w:link w:val="DaftarParagraf"/>
    <w:uiPriority w:val="34"/>
    <w:qFormat/>
    <w:rPr>
      <w:rFonts w:ascii="Calibri" w:eastAsia="Calibri" w:hAnsi="Calibri"/>
      <w:sz w:val="22"/>
      <w:szCs w:val="22"/>
      <w:lang w:val="en-US" w:eastAsia="en-US" w:bidi="ar-SA"/>
    </w:rPr>
  </w:style>
  <w:style w:type="character" w:customStyle="1" w:styleId="citation">
    <w:name w:val="citation"/>
    <w:basedOn w:val="FontParagrafDefault"/>
    <w:qFormat/>
  </w:style>
  <w:style w:type="paragraph" w:customStyle="1" w:styleId="VenturaCover1">
    <w:name w:val="Ventura Cover1"/>
    <w:basedOn w:val="Normal"/>
    <w:qFormat/>
    <w:pPr>
      <w:spacing w:before="120"/>
      <w:contextualSpacing/>
      <w:jc w:val="center"/>
    </w:pPr>
  </w:style>
  <w:style w:type="paragraph" w:customStyle="1" w:styleId="VenturaCover2">
    <w:name w:val="Ventura Cover2"/>
    <w:basedOn w:val="VenturaCover1"/>
    <w:qFormat/>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qFormat/>
    <w:pPr>
      <w:tabs>
        <w:tab w:val="left" w:pos="1021"/>
      </w:tabs>
      <w:ind w:left="1021" w:hanging="1021"/>
    </w:pPr>
    <w:rPr>
      <w:b/>
    </w:rPr>
  </w:style>
  <w:style w:type="character" w:customStyle="1" w:styleId="StyleVentura-KeywordLatinBoldChar">
    <w:name w:val="Style Ventura-Keyword + (Latin) Bold Char"/>
    <w:link w:val="StyleVentura-KeywordLatinBold"/>
    <w:qFormat/>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qFormat/>
    <w:rPr>
      <w:i/>
      <w:iCs/>
    </w:rPr>
  </w:style>
  <w:style w:type="character" w:customStyle="1" w:styleId="StyleVentura-ReferenceItalicChar">
    <w:name w:val="Style Ventura-Reference + Italic Char"/>
    <w:link w:val="StyleVentura-ReferenceItalic"/>
    <w:qFormat/>
    <w:rPr>
      <w:rFonts w:ascii="Book Antiqua" w:hAnsi="Book Antiqua"/>
      <w:i/>
      <w:iCs/>
      <w:szCs w:val="24"/>
      <w:lang w:val="en-US" w:eastAsia="en-US" w:bidi="ar-SA"/>
    </w:rPr>
  </w:style>
  <w:style w:type="paragraph" w:customStyle="1" w:styleId="StyleVentura-KeywordNotItalic">
    <w:name w:val="Style Ventura-Keyword + Not Italic"/>
    <w:basedOn w:val="Ventura-Keyword"/>
    <w:qFormat/>
    <w:rPr>
      <w:iCs/>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qFormat/>
  </w:style>
  <w:style w:type="character" w:customStyle="1" w:styleId="CharChar14">
    <w:name w:val="Char Char14"/>
    <w:qFormat/>
    <w:rPr>
      <w:rFonts w:ascii="Cambria" w:eastAsia="Times New Roman" w:hAnsi="Cambria" w:cs="Times New Roman"/>
      <w:b/>
      <w:bCs/>
      <w:i/>
      <w:iCs/>
      <w:sz w:val="28"/>
      <w:szCs w:val="28"/>
    </w:rPr>
  </w:style>
  <w:style w:type="character" w:customStyle="1" w:styleId="CharChar11">
    <w:name w:val="Char Char11"/>
    <w:semiHidden/>
    <w:qFormat/>
    <w:rPr>
      <w:rFonts w:ascii="Calibri" w:eastAsia="Times New Roman" w:hAnsi="Calibri" w:cs="Times New Roman"/>
      <w:b/>
      <w:bCs/>
      <w:i/>
      <w:iCs/>
      <w:sz w:val="26"/>
      <w:szCs w:val="26"/>
    </w:rPr>
  </w:style>
  <w:style w:type="character" w:customStyle="1" w:styleId="SubjudulKAR">
    <w:name w:val="Subjudul KAR"/>
    <w:link w:val="Subjudul"/>
    <w:qFormat/>
    <w:rPr>
      <w:b/>
      <w:sz w:val="24"/>
      <w:lang w:val="id-ID" w:eastAsia="en-US" w:bidi="ar-SA"/>
    </w:rPr>
  </w:style>
  <w:style w:type="paragraph" w:customStyle="1" w:styleId="Title1">
    <w:name w:val="Title1"/>
    <w:basedOn w:val="Normal"/>
    <w:qFormat/>
    <w:pPr>
      <w:widowControl/>
      <w:spacing w:before="100" w:beforeAutospacing="1" w:after="100" w:afterAutospacing="1"/>
      <w:jc w:val="center"/>
    </w:pPr>
  </w:style>
  <w:style w:type="character" w:customStyle="1" w:styleId="note">
    <w:name w:val="note"/>
    <w:basedOn w:val="FontParagrafDefault"/>
    <w:qFormat/>
  </w:style>
  <w:style w:type="character" w:customStyle="1" w:styleId="fullpost">
    <w:name w:val="fullpost"/>
    <w:basedOn w:val="FontParagrafDefault"/>
    <w:qFormat/>
  </w:style>
  <w:style w:type="character" w:customStyle="1" w:styleId="atn">
    <w:name w:val="atn"/>
    <w:basedOn w:val="FontParagrafDefault"/>
    <w:qFormat/>
  </w:style>
  <w:style w:type="character" w:customStyle="1" w:styleId="PersenCharChar">
    <w:name w:val="Persen Char Char"/>
    <w:qFormat/>
    <w:rPr>
      <w:rFonts w:eastAsia="Times New Roman"/>
    </w:rPr>
  </w:style>
  <w:style w:type="character" w:customStyle="1" w:styleId="CharChar16">
    <w:name w:val="Char Char16"/>
    <w:qFormat/>
    <w:rPr>
      <w:rFonts w:ascii="Times New Roman" w:eastAsia="Times New Roman" w:hAnsi="Times New Roman" w:cs="Times New Roman"/>
      <w:b/>
      <w:sz w:val="24"/>
      <w:szCs w:val="24"/>
      <w:lang w:val="sv-SE"/>
    </w:rPr>
  </w:style>
  <w:style w:type="paragraph" w:styleId="TidakAdaSpasi">
    <w:name w:val="No Spacing"/>
    <w:link w:val="TidakAdaSpasiKAR"/>
    <w:uiPriority w:val="1"/>
    <w:qFormat/>
    <w:rPr>
      <w:sz w:val="24"/>
      <w:szCs w:val="24"/>
      <w:lang w:val="en-US" w:eastAsia="en-US"/>
    </w:rPr>
  </w:style>
  <w:style w:type="character" w:customStyle="1" w:styleId="TidakAdaSpasiKAR">
    <w:name w:val="Tidak Ada Spasi KAR"/>
    <w:link w:val="TidakAdaSpasi"/>
    <w:qFormat/>
    <w:rPr>
      <w:sz w:val="24"/>
      <w:szCs w:val="24"/>
      <w:lang w:val="en-US" w:eastAsia="en-US" w:bidi="ar-SA"/>
    </w:rPr>
  </w:style>
  <w:style w:type="paragraph" w:customStyle="1" w:styleId="naon">
    <w:name w:val="naon"/>
    <w:basedOn w:val="TeksBiasa"/>
    <w:qFormat/>
  </w:style>
  <w:style w:type="character" w:customStyle="1" w:styleId="google-src-text">
    <w:name w:val="google-src-text"/>
    <w:basedOn w:val="FontParagrafDefault"/>
    <w:qFormat/>
  </w:style>
  <w:style w:type="character" w:customStyle="1" w:styleId="apple-style-span">
    <w:name w:val="apple-style-span"/>
    <w:qFormat/>
    <w:rPr>
      <w:rFonts w:cs="Times New Roman"/>
    </w:rPr>
  </w:style>
  <w:style w:type="character" w:customStyle="1" w:styleId="NormalWebCharCharChar">
    <w:name w:val="Normal (Web) Char Char Char"/>
    <w:qFormat/>
    <w:rPr>
      <w:sz w:val="24"/>
      <w:szCs w:val="24"/>
      <w:lang w:val="en-US" w:eastAsia="en-US" w:bidi="ar-SA"/>
    </w:rPr>
  </w:style>
  <w:style w:type="character" w:styleId="Tempatpenampungteks">
    <w:name w:val="Placeholder Text"/>
    <w:semiHidden/>
    <w:qFormat/>
    <w:rPr>
      <w:color w:val="808080"/>
    </w:rPr>
  </w:style>
  <w:style w:type="character" w:customStyle="1" w:styleId="gen">
    <w:name w:val="gen"/>
    <w:basedOn w:val="FontParagrafDefault"/>
    <w:qFormat/>
  </w:style>
  <w:style w:type="character" w:customStyle="1" w:styleId="titleauthoretc">
    <w:name w:val="titleauthoretc"/>
    <w:qFormat/>
  </w:style>
  <w:style w:type="character" w:customStyle="1" w:styleId="ow06g">
    <w:name w:val="ow06g"/>
    <w:qFormat/>
  </w:style>
  <w:style w:type="character" w:customStyle="1" w:styleId="fn">
    <w:name w:val="fn"/>
    <w:qFormat/>
  </w:style>
  <w:style w:type="character" w:customStyle="1" w:styleId="Subtitle1">
    <w:name w:val="Subtitle1"/>
    <w:qFormat/>
  </w:style>
  <w:style w:type="character" w:customStyle="1" w:styleId="bookauthor">
    <w:name w:val="bookauthor"/>
    <w:qFormat/>
  </w:style>
  <w:style w:type="character" w:customStyle="1" w:styleId="booktitle">
    <w:name w:val="booktitle"/>
    <w:qFormat/>
  </w:style>
  <w:style w:type="character" w:customStyle="1" w:styleId="blackclass">
    <w:name w:val="blackclass"/>
    <w:qFormat/>
  </w:style>
  <w:style w:type="character" w:customStyle="1" w:styleId="blackclass1">
    <w:name w:val="blackclass1"/>
    <w:qFormat/>
    <w:rPr>
      <w:color w:val="000000"/>
    </w:rPr>
  </w:style>
  <w:style w:type="character" w:customStyle="1" w:styleId="phraseanchor">
    <w:name w:val="phrase_anchor"/>
    <w:basedOn w:val="FontParagrafDefault"/>
    <w:qFormat/>
  </w:style>
  <w:style w:type="character" w:customStyle="1" w:styleId="SubtleEmphasis1">
    <w:name w:val="Subtle Emphasis1"/>
    <w:qFormat/>
    <w:rPr>
      <w:i/>
      <w:iCs/>
      <w:color w:val="808080"/>
    </w:rPr>
  </w:style>
  <w:style w:type="character" w:customStyle="1" w:styleId="notranslate">
    <w:name w:val="notranslate"/>
    <w:qFormat/>
  </w:style>
  <w:style w:type="character" w:customStyle="1" w:styleId="TeksCatatanKakiKAR">
    <w:name w:val="Teks Catatan Kaki KAR"/>
    <w:link w:val="TeksCatatanKaki"/>
    <w:uiPriority w:val="99"/>
    <w:qFormat/>
    <w:rPr>
      <w:lang w:val="en-US" w:eastAsia="en-US"/>
    </w:rPr>
  </w:style>
  <w:style w:type="character" w:customStyle="1" w:styleId="addmd">
    <w:name w:val="addmd"/>
    <w:basedOn w:val="FontParagrafDefault"/>
    <w:qFormat/>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rPr>
  </w:style>
  <w:style w:type="character" w:customStyle="1" w:styleId="WW8Num2z3">
    <w:name w:val="WW8Num2z3"/>
    <w:qFormat/>
    <w:rPr>
      <w:rFonts w:ascii="Symbol" w:hAnsi="Symbol"/>
    </w:rPr>
  </w:style>
  <w:style w:type="character" w:customStyle="1" w:styleId="WW8Num5z0">
    <w:name w:val="WW8Num5z0"/>
    <w:qFormat/>
    <w:rPr>
      <w:rFonts w:ascii="Wingdings" w:hAnsi="Wingdings"/>
    </w:rPr>
  </w:style>
  <w:style w:type="paragraph" w:customStyle="1" w:styleId="Heading">
    <w:name w:val="Heading"/>
    <w:basedOn w:val="Normal"/>
    <w:next w:val="TeksIsi"/>
    <w:qFormat/>
    <w:pPr>
      <w:keepNext/>
      <w:widowControl/>
      <w:suppressAutoHyphens/>
      <w:spacing w:before="240" w:after="120"/>
      <w:jc w:val="left"/>
    </w:pPr>
    <w:rPr>
      <w:rFonts w:eastAsia="Lucida Sans Unicode"/>
      <w:sz w:val="28"/>
      <w:szCs w:val="28"/>
      <w:lang w:eastAsia="ar-SA"/>
    </w:rPr>
  </w:style>
  <w:style w:type="paragraph" w:customStyle="1" w:styleId="Index">
    <w:name w:val="Index"/>
    <w:basedOn w:val="Normal"/>
    <w:qFormat/>
    <w:pPr>
      <w:widowControl/>
      <w:suppressLineNumbers/>
      <w:suppressAutoHyphens/>
      <w:jc w:val="left"/>
    </w:pPr>
    <w:rPr>
      <w:lang w:eastAsia="ar-SA"/>
    </w:rPr>
  </w:style>
  <w:style w:type="paragraph" w:customStyle="1" w:styleId="TableContents">
    <w:name w:val="Table Contents"/>
    <w:basedOn w:val="Normal"/>
    <w:qFormat/>
    <w:pPr>
      <w:widowControl/>
      <w:suppressLineNumbers/>
      <w:suppressAutoHyphens/>
      <w:jc w:val="left"/>
    </w:pPr>
    <w:rPr>
      <w:lang w:eastAsia="ar-SA"/>
    </w:rPr>
  </w:style>
  <w:style w:type="paragraph" w:customStyle="1" w:styleId="TableHeading">
    <w:name w:val="Table Heading"/>
    <w:basedOn w:val="TableContents"/>
    <w:qFormat/>
  </w:style>
  <w:style w:type="paragraph" w:customStyle="1" w:styleId="Framecontents">
    <w:name w:val="Frame contents"/>
    <w:basedOn w:val="TeksIsi"/>
    <w:qFormat/>
    <w:pPr>
      <w:widowControl/>
      <w:suppressAutoHyphens/>
      <w:jc w:val="left"/>
    </w:pPr>
    <w:rPr>
      <w:lang w:eastAsia="ar-SA"/>
    </w:rPr>
  </w:style>
  <w:style w:type="paragraph" w:customStyle="1" w:styleId="TOCHeading1">
    <w:name w:val="TOC Heading1"/>
    <w:basedOn w:val="Judul1"/>
    <w:next w:val="Normal"/>
    <w:qFormat/>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customStyle="1" w:styleId="Section">
    <w:name w:val="Section"/>
    <w:basedOn w:val="Normal"/>
    <w:next w:val="Normal"/>
    <w:link w:val="SectionChar"/>
    <w:qFormat/>
    <w:pPr>
      <w:widowControl/>
      <w:spacing w:after="120"/>
      <w:contextualSpacing/>
      <w:jc w:val="left"/>
    </w:pPr>
    <w:rPr>
      <w:rFonts w:ascii="Bookman Old Style" w:eastAsia="Gill Sans MT" w:hAnsi="Bookman Old Style"/>
      <w:b/>
      <w:color w:val="9FB8CD"/>
      <w:szCs w:val="20"/>
      <w:lang w:eastAsia="ja-JP"/>
    </w:rPr>
  </w:style>
  <w:style w:type="character" w:customStyle="1" w:styleId="SectionChar">
    <w:name w:val="Section Char"/>
    <w:link w:val="Section"/>
    <w:qFormat/>
    <w:rPr>
      <w:rFonts w:ascii="Bookman Old Style" w:eastAsia="Gill Sans MT" w:hAnsi="Bookman Old Style"/>
      <w:b/>
      <w:color w:val="9FB8CD"/>
      <w:sz w:val="24"/>
      <w:lang w:eastAsia="ja-JP" w:bidi="ar-SA"/>
    </w:rPr>
  </w:style>
  <w:style w:type="paragraph" w:customStyle="1" w:styleId="AddressText">
    <w:name w:val="Address Text"/>
    <w:basedOn w:val="TidakAdaSpasi"/>
    <w:qFormat/>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TidakAdaSpasi"/>
    <w:link w:val="Achievement0"/>
    <w:autoRedefine/>
    <w:qFormat/>
    <w:pPr>
      <w:tabs>
        <w:tab w:val="left"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qFormat/>
    <w:rPr>
      <w:rFonts w:eastAsia="MS Mincho"/>
      <w:bCs/>
      <w:iCs/>
      <w:lang w:val="id-ID" w:eastAsia="id-ID" w:bidi="ar-SA"/>
    </w:rPr>
  </w:style>
  <w:style w:type="paragraph" w:customStyle="1" w:styleId="Address1">
    <w:name w:val="Address 1"/>
    <w:basedOn w:val="Normal"/>
    <w:qFormat/>
    <w:pPr>
      <w:widowControl/>
      <w:spacing w:line="200" w:lineRule="atLeast"/>
      <w:jc w:val="left"/>
    </w:pPr>
    <w:rPr>
      <w:rFonts w:eastAsia="MS Mincho"/>
      <w:sz w:val="16"/>
      <w:szCs w:val="20"/>
      <w:u w:color="FFFFFF"/>
    </w:rPr>
  </w:style>
  <w:style w:type="paragraph" w:customStyle="1" w:styleId="Address2">
    <w:name w:val="Address 2"/>
    <w:basedOn w:val="Normal"/>
    <w:qFormat/>
    <w:pPr>
      <w:widowControl/>
      <w:spacing w:line="200" w:lineRule="atLeast"/>
      <w:jc w:val="left"/>
    </w:pPr>
    <w:rPr>
      <w:rFonts w:eastAsia="MS Mincho"/>
      <w:sz w:val="16"/>
      <w:szCs w:val="20"/>
      <w:u w:color="FFFFFF"/>
    </w:rPr>
  </w:style>
  <w:style w:type="paragraph" w:customStyle="1" w:styleId="JobTitle">
    <w:name w:val="Job Title"/>
    <w:next w:val="Achievement"/>
    <w:link w:val="JobTitle0"/>
    <w:qFormat/>
    <w:pPr>
      <w:spacing w:after="40" w:line="220" w:lineRule="atLeast"/>
    </w:pPr>
    <w:rPr>
      <w:rFonts w:ascii="Arial" w:eastAsia="MS Mincho" w:hAnsi="Arial"/>
      <w:b/>
      <w:spacing w:val="-10"/>
      <w:lang w:val="id-ID" w:eastAsia="id-ID"/>
    </w:rPr>
  </w:style>
  <w:style w:type="character" w:customStyle="1" w:styleId="JobTitle0">
    <w:name w:val="Job Title (文字)"/>
    <w:link w:val="JobTitle"/>
    <w:qFormat/>
    <w:rPr>
      <w:rFonts w:ascii="Arial" w:eastAsia="MS Mincho" w:hAnsi="Arial"/>
      <w:b/>
      <w:spacing w:val="-10"/>
      <w:lang w:val="id-ID" w:eastAsia="id-ID" w:bidi="ar-SA"/>
    </w:rPr>
  </w:style>
  <w:style w:type="paragraph" w:customStyle="1" w:styleId="Name">
    <w:name w:val="Name"/>
    <w:basedOn w:val="Normal"/>
    <w:next w:val="Normal"/>
    <w:autoRedefine/>
    <w:qFormat/>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qFormat/>
    <w:pPr>
      <w:widowControl/>
      <w:spacing w:before="100" w:beforeAutospacing="1" w:after="100" w:afterAutospacing="1"/>
      <w:jc w:val="left"/>
    </w:pPr>
    <w:rPr>
      <w:lang w:eastAsia="id-ID"/>
    </w:rPr>
  </w:style>
  <w:style w:type="character" w:customStyle="1" w:styleId="list0020paragraphchar">
    <w:name w:val="list_0020paragraph__char"/>
    <w:basedOn w:val="FontParagrafDefault"/>
    <w:qFormat/>
  </w:style>
  <w:style w:type="paragraph" w:customStyle="1" w:styleId="Normal1">
    <w:name w:val="Normal1"/>
    <w:basedOn w:val="Normal"/>
    <w:qFormat/>
    <w:pPr>
      <w:widowControl/>
      <w:spacing w:before="100" w:beforeAutospacing="1" w:after="100" w:afterAutospacing="1"/>
      <w:jc w:val="left"/>
    </w:pPr>
    <w:rPr>
      <w:lang w:eastAsia="id-ID"/>
    </w:rPr>
  </w:style>
  <w:style w:type="character" w:customStyle="1" w:styleId="normalchar">
    <w:name w:val="normal__char"/>
    <w:basedOn w:val="FontParagrafDefault"/>
    <w:qFormat/>
  </w:style>
  <w:style w:type="paragraph" w:customStyle="1" w:styleId="table0020grid">
    <w:name w:val="table_0020grid"/>
    <w:basedOn w:val="Normal"/>
    <w:qFormat/>
    <w:pPr>
      <w:widowControl/>
      <w:spacing w:before="100" w:beforeAutospacing="1" w:after="100" w:afterAutospacing="1"/>
      <w:jc w:val="left"/>
    </w:pPr>
    <w:rPr>
      <w:lang w:eastAsia="id-ID"/>
    </w:rPr>
  </w:style>
  <w:style w:type="character" w:customStyle="1" w:styleId="table0020gridchar">
    <w:name w:val="table_0020grid__char"/>
    <w:basedOn w:val="FontParagrafDefault"/>
    <w:qFormat/>
  </w:style>
  <w:style w:type="character" w:customStyle="1" w:styleId="hpschar">
    <w:name w:val="hps__char"/>
    <w:basedOn w:val="FontParagrafDefault"/>
    <w:qFormat/>
  </w:style>
  <w:style w:type="paragraph" w:customStyle="1" w:styleId="normal0020table">
    <w:name w:val="normal_0020table"/>
    <w:basedOn w:val="Normal"/>
    <w:qFormat/>
    <w:pPr>
      <w:widowControl/>
      <w:spacing w:before="100" w:beforeAutospacing="1" w:after="100" w:afterAutospacing="1"/>
      <w:jc w:val="left"/>
    </w:pPr>
    <w:rPr>
      <w:lang w:eastAsia="id-ID"/>
    </w:rPr>
  </w:style>
  <w:style w:type="character" w:customStyle="1" w:styleId="normal0020tablechar">
    <w:name w:val="normal_0020table__char"/>
    <w:basedOn w:val="FontParagrafDefault"/>
    <w:qFormat/>
  </w:style>
  <w:style w:type="paragraph" w:customStyle="1" w:styleId="table0020grid1">
    <w:name w:val="table_0020grid1"/>
    <w:basedOn w:val="Normal"/>
    <w:qFormat/>
    <w:pPr>
      <w:widowControl/>
      <w:spacing w:before="100" w:beforeAutospacing="1" w:after="100" w:afterAutospacing="1"/>
      <w:jc w:val="left"/>
    </w:pPr>
    <w:rPr>
      <w:lang w:eastAsia="id-ID"/>
    </w:rPr>
  </w:style>
  <w:style w:type="character" w:customStyle="1" w:styleId="table0020grid1char">
    <w:name w:val="table_0020grid1__char"/>
    <w:basedOn w:val="FontParagrafDefault"/>
    <w:qFormat/>
  </w:style>
  <w:style w:type="paragraph" w:customStyle="1" w:styleId="table0020grid4">
    <w:name w:val="table_0020grid4"/>
    <w:basedOn w:val="Normal"/>
    <w:qFormat/>
    <w:pPr>
      <w:widowControl/>
      <w:spacing w:before="100" w:beforeAutospacing="1" w:after="100" w:afterAutospacing="1"/>
      <w:jc w:val="left"/>
    </w:pPr>
    <w:rPr>
      <w:lang w:eastAsia="id-ID"/>
    </w:rPr>
  </w:style>
  <w:style w:type="character" w:customStyle="1" w:styleId="table0020grid4char">
    <w:name w:val="table_0020grid4__char"/>
    <w:basedOn w:val="FontParagrafDefault"/>
    <w:qFormat/>
  </w:style>
  <w:style w:type="paragraph" w:customStyle="1" w:styleId="table0020grid3">
    <w:name w:val="table_0020grid3"/>
    <w:basedOn w:val="Normal"/>
    <w:qFormat/>
    <w:pPr>
      <w:widowControl/>
      <w:spacing w:before="100" w:beforeAutospacing="1" w:after="100" w:afterAutospacing="1"/>
      <w:jc w:val="left"/>
    </w:pPr>
    <w:rPr>
      <w:lang w:eastAsia="id-ID"/>
    </w:rPr>
  </w:style>
  <w:style w:type="character" w:customStyle="1" w:styleId="table0020grid3char">
    <w:name w:val="table_0020grid3__char"/>
    <w:basedOn w:val="FontParagrafDefault"/>
    <w:qFormat/>
  </w:style>
  <w:style w:type="table" w:customStyle="1" w:styleId="TableGrid1">
    <w:name w:val="Table Grid1"/>
    <w:basedOn w:val="Tabel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qFormat/>
    <w:pPr>
      <w:widowControl/>
      <w:spacing w:line="480" w:lineRule="auto"/>
    </w:pPr>
  </w:style>
  <w:style w:type="paragraph" w:customStyle="1" w:styleId="z-TopofForm1">
    <w:name w:val="z-Top of Form1"/>
    <w:basedOn w:val="Normal"/>
    <w:next w:val="Normal"/>
    <w:hidden/>
    <w:semiHidden/>
    <w:unhideWhenUsed/>
    <w:qFormat/>
    <w:pPr>
      <w:widowControl/>
      <w:pBdr>
        <w:bottom w:val="single" w:sz="6" w:space="1" w:color="auto"/>
      </w:pBdr>
      <w:jc w:val="center"/>
    </w:pPr>
    <w:rPr>
      <w:vanish/>
      <w:sz w:val="16"/>
      <w:szCs w:val="16"/>
      <w:lang w:eastAsia="id-ID"/>
    </w:rPr>
  </w:style>
  <w:style w:type="character" w:customStyle="1" w:styleId="gt-ft-text">
    <w:name w:val="gt-ft-text"/>
    <w:basedOn w:val="FontParagrafDefault"/>
    <w:qFormat/>
  </w:style>
  <w:style w:type="paragraph" w:customStyle="1" w:styleId="Style8">
    <w:name w:val="Style 8"/>
    <w:uiPriority w:val="99"/>
    <w:qFormat/>
    <w:pPr>
      <w:widowControl w:val="0"/>
      <w:autoSpaceDE w:val="0"/>
      <w:autoSpaceDN w:val="0"/>
      <w:spacing w:before="180" w:line="360" w:lineRule="auto"/>
      <w:ind w:left="720"/>
    </w:pPr>
    <w:rPr>
      <w:i/>
      <w:iCs/>
      <w:sz w:val="22"/>
      <w:szCs w:val="22"/>
      <w:lang w:val="en-US" w:eastAsia="en-US"/>
    </w:rPr>
  </w:style>
  <w:style w:type="character" w:customStyle="1" w:styleId="CharacterStyle2">
    <w:name w:val="Character Style 2"/>
    <w:uiPriority w:val="99"/>
    <w:qFormat/>
    <w:rPr>
      <w:i/>
      <w:iCs/>
      <w:sz w:val="22"/>
      <w:szCs w:val="22"/>
    </w:rPr>
  </w:style>
  <w:style w:type="paragraph" w:customStyle="1" w:styleId="aa">
    <w:name w:val="aa"/>
    <w:basedOn w:val="Normal"/>
    <w:link w:val="aaChar"/>
    <w:qFormat/>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style>
  <w:style w:type="character" w:customStyle="1" w:styleId="aaChar">
    <w:name w:val="aa Char"/>
    <w:link w:val="aa"/>
    <w:qFormat/>
    <w:rPr>
      <w:rFonts w:ascii="Arial" w:eastAsia="Calibri" w:hAnsi="Arial"/>
      <w:sz w:val="24"/>
      <w:szCs w:val="24"/>
      <w:lang w:val="en-US"/>
    </w:rPr>
  </w:style>
  <w:style w:type="character" w:customStyle="1" w:styleId="hps">
    <w:name w:val="hps"/>
    <w:basedOn w:val="FontParagrafDefault"/>
    <w:qFormat/>
  </w:style>
  <w:style w:type="character" w:customStyle="1" w:styleId="TeksCatatanAkhirKAR">
    <w:name w:val="Teks Catatan Akhir KAR"/>
    <w:link w:val="TeksCatatanAkhir"/>
    <w:uiPriority w:val="99"/>
    <w:qFormat/>
    <w:rPr>
      <w:rFonts w:ascii="Calibri" w:eastAsia="Calibri" w:hAnsi="Calibri"/>
    </w:rPr>
  </w:style>
  <w:style w:type="table" w:customStyle="1" w:styleId="TableGrid2">
    <w:name w:val="Table Grid2"/>
    <w:basedOn w:val="TabelNormal"/>
    <w:uiPriority w:val="39"/>
    <w:qFormat/>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uiPriority w:val="39"/>
    <w:qFormat/>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name w:val="a0"/>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1">
    <w:name w:val="a1"/>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2">
    <w:name w:val="a2"/>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3">
    <w:name w:val="a3"/>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4">
    <w:name w:val="a4"/>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5">
    <w:name w:val="a5"/>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table" w:customStyle="1" w:styleId="a6">
    <w:name w:val="a6"/>
    <w:basedOn w:val="TabelNormal"/>
    <w:qFormat/>
    <w:pPr>
      <w:spacing w:line="276" w:lineRule="auto"/>
    </w:pPr>
    <w:rPr>
      <w:rFonts w:ascii="Arial" w:eastAsia="Arial" w:hAnsi="Arial" w:cs="Arial"/>
      <w:sz w:val="22"/>
      <w:szCs w:val="22"/>
      <w:lang w:val="en" w:eastAsia="id-ID"/>
    </w:rPr>
    <w:tblPr>
      <w:tblCellMar>
        <w:left w:w="115" w:type="dxa"/>
        <w:right w:w="115" w:type="dxa"/>
      </w:tblCellMar>
    </w:tblPr>
  </w:style>
  <w:style w:type="character" w:styleId="SebutanYangBelumTerselesaikan">
    <w:name w:val="Unresolved Mention"/>
    <w:basedOn w:val="FontParagrafDefault"/>
    <w:uiPriority w:val="99"/>
    <w:semiHidden/>
    <w:unhideWhenUsed/>
    <w:rsid w:val="00090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antinaufal@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08FCE08-EA42-42BC-9561-AA88D0F326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Jurnal Ventura Versi 2.0.dot</Template>
  <TotalTime>2</TotalTime>
  <Pages>8</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Asus</cp:lastModifiedBy>
  <cp:revision>2</cp:revision>
  <cp:lastPrinted>2015-05-19T15:15:00Z</cp:lastPrinted>
  <dcterms:created xsi:type="dcterms:W3CDTF">2025-07-02T07:17:00Z</dcterms:created>
  <dcterms:modified xsi:type="dcterms:W3CDTF">2025-07-02T07:17:00Z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32159131-dc37-3d23-9b26-503fed62c0b2</vt:lpwstr>
  </property>
  <property fmtid="{D5CDD505-2E9C-101B-9397-08002B2CF9AE}" pid="24" name="Mendeley Citation Style_1">
    <vt:lpwstr>http://www.zotero.org/styles/apa</vt:lpwstr>
  </property>
  <property fmtid="{D5CDD505-2E9C-101B-9397-08002B2CF9AE}" pid="25" name="KSOProductBuildVer">
    <vt:lpwstr>1033-12.2.0.20795</vt:lpwstr>
  </property>
  <property fmtid="{D5CDD505-2E9C-101B-9397-08002B2CF9AE}" pid="26" name="ICV">
    <vt:lpwstr>5E31BA79FB87490CBD81447362EE25C7_13</vt:lpwstr>
  </property>
</Properties>
</file>